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235F" w14:textId="77777777" w:rsidR="00271F7F" w:rsidRDefault="00271F7F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271F7F" w:rsidRPr="00271F7F" w14:paraId="71FD6411" w14:textId="77777777" w:rsidTr="00CF7131">
        <w:tc>
          <w:tcPr>
            <w:tcW w:w="5000" w:type="pct"/>
          </w:tcPr>
          <w:p w14:paraId="7BA7DE05" w14:textId="77777777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Unidade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Curricular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>Course Unit</w:t>
            </w:r>
          </w:p>
        </w:tc>
      </w:tr>
      <w:tr w:rsidR="00271F7F" w:rsidRPr="00271F7F" w14:paraId="6BC87BA3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771495EC" w14:textId="19EE0C40" w:rsidR="003E5087" w:rsidRPr="00271F7F" w:rsidRDefault="00534554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Filosofias</w:t>
            </w:r>
            <w:proofErr w:type="spellEnd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Ásia</w:t>
            </w:r>
            <w:proofErr w:type="spellEnd"/>
          </w:p>
        </w:tc>
      </w:tr>
      <w:tr w:rsidR="00271F7F" w:rsidRPr="00086CB8" w14:paraId="7BFD84DC" w14:textId="77777777" w:rsidTr="00CF7131">
        <w:tc>
          <w:tcPr>
            <w:tcW w:w="5000" w:type="pct"/>
          </w:tcPr>
          <w:p w14:paraId="11F82ED0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  <w:p w14:paraId="47CF6FB6" w14:textId="440BC101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  <w:lang w:val="pt-PT"/>
              </w:rPr>
            </w:pPr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  <w:t xml:space="preserve">Código da Unidade Curricular | </w:t>
            </w:r>
            <w:proofErr w:type="spellStart"/>
            <w:r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  <w:lang w:val="pt-PT"/>
              </w:rPr>
              <w:t>Course</w:t>
            </w:r>
            <w:proofErr w:type="spellEnd"/>
            <w:r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  <w:lang w:val="pt-PT"/>
              </w:rPr>
              <w:t xml:space="preserve"> ID</w:t>
            </w:r>
          </w:p>
        </w:tc>
      </w:tr>
      <w:tr w:rsidR="00271F7F" w:rsidRPr="00086CB8" w14:paraId="15823EEF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56C08465" w14:textId="77777777" w:rsidR="00534554" w:rsidRDefault="00534554" w:rsidP="00534554">
            <w:pPr>
              <w:rPr>
                <w:lang w:val="pt-BR"/>
              </w:rPr>
            </w:pPr>
            <w:r>
              <w:rPr>
                <w:rFonts w:ascii="Open Sans" w:hAnsi="Open Sans" w:cs="Open Sans"/>
                <w:color w:val="333333"/>
                <w:sz w:val="23"/>
                <w:szCs w:val="23"/>
                <w:shd w:val="clear" w:color="auto" w:fill="FFFFFF"/>
              </w:rPr>
              <w:t>HIS2.34913</w:t>
            </w:r>
          </w:p>
          <w:p w14:paraId="574BE44D" w14:textId="359B696D" w:rsidR="003E5087" w:rsidRPr="00271F7F" w:rsidRDefault="003E508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</w:tc>
      </w:tr>
      <w:tr w:rsidR="00271F7F" w:rsidRPr="00271F7F" w14:paraId="19438E75" w14:textId="77777777" w:rsidTr="00CF7131">
        <w:tc>
          <w:tcPr>
            <w:tcW w:w="5000" w:type="pct"/>
          </w:tcPr>
          <w:p w14:paraId="27A21302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  <w:p w14:paraId="39B614AA" w14:textId="3B6CD033" w:rsidR="006C3D17" w:rsidRPr="00271F7F" w:rsidRDefault="003E508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Créditos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r w:rsidR="006C3D17"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ECTS | </w:t>
            </w:r>
            <w:r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</w:rPr>
              <w:t>ECTS</w:t>
            </w:r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r w:rsidR="006C3D17"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</w:rPr>
              <w:t>Credits</w:t>
            </w:r>
          </w:p>
        </w:tc>
      </w:tr>
      <w:tr w:rsidR="00271F7F" w:rsidRPr="00271F7F" w14:paraId="6CF01411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053C14A1" w14:textId="597782C3" w:rsidR="00CF7131" w:rsidRPr="00271F7F" w:rsidRDefault="00534554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  <w:t>6</w:t>
            </w:r>
          </w:p>
        </w:tc>
      </w:tr>
      <w:tr w:rsidR="00271F7F" w:rsidRPr="00271F7F" w14:paraId="15329359" w14:textId="77777777" w:rsidTr="00CF7131">
        <w:tc>
          <w:tcPr>
            <w:tcW w:w="5000" w:type="pct"/>
          </w:tcPr>
          <w:p w14:paraId="55C9C5DD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4685C710" w14:textId="0FC00D45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Ciclo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de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Estudos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Level </w:t>
            </w:r>
          </w:p>
        </w:tc>
      </w:tr>
      <w:tr w:rsidR="00271F7F" w:rsidRPr="00271F7F" w14:paraId="30945479" w14:textId="77777777" w:rsidTr="00CF7131">
        <w:tc>
          <w:tcPr>
            <w:tcW w:w="5000" w:type="pct"/>
          </w:tcPr>
          <w:p w14:paraId="1CD886A0" w14:textId="4B5D8568" w:rsidR="00CF7131" w:rsidRPr="00271F7F" w:rsidRDefault="00534554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  <w:t>Licenciatura</w:t>
            </w:r>
          </w:p>
          <w:p w14:paraId="0DD146C3" w14:textId="38B89929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Semestre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|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 Semester</w:t>
            </w:r>
          </w:p>
        </w:tc>
      </w:tr>
      <w:tr w:rsidR="00271F7F" w:rsidRPr="00271F7F" w14:paraId="503D5518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32B1209F" w14:textId="0F687E15" w:rsidR="00CF7131" w:rsidRPr="00271F7F" w:rsidRDefault="003E5087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</w:pPr>
            <w:r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  <w:t>S1</w:t>
            </w:r>
          </w:p>
        </w:tc>
      </w:tr>
      <w:tr w:rsidR="00271F7F" w:rsidRPr="00271F7F" w14:paraId="6B76FE0D" w14:textId="77777777" w:rsidTr="00CF7131">
        <w:tc>
          <w:tcPr>
            <w:tcW w:w="5000" w:type="pct"/>
          </w:tcPr>
          <w:p w14:paraId="6413F49E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2DECAB5E" w14:textId="39B15B9A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Docente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(s)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Instructor(s) </w:t>
            </w:r>
          </w:p>
        </w:tc>
      </w:tr>
      <w:tr w:rsidR="00271F7F" w:rsidRPr="00271F7F" w14:paraId="13A889DB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5BF651AF" w14:textId="76074577" w:rsidR="00CF7131" w:rsidRPr="00271F7F" w:rsidRDefault="00534554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Paulo Borges</w:t>
            </w:r>
          </w:p>
        </w:tc>
      </w:tr>
      <w:tr w:rsidR="00271F7F" w:rsidRPr="00271F7F" w14:paraId="23C06C0C" w14:textId="77777777" w:rsidTr="00CF7131">
        <w:tc>
          <w:tcPr>
            <w:tcW w:w="5000" w:type="pct"/>
          </w:tcPr>
          <w:p w14:paraId="3E22559C" w14:textId="77777777" w:rsidR="00CF7131" w:rsidRPr="00271F7F" w:rsidRDefault="00CF7131" w:rsidP="00CF7131">
            <w:pPr>
              <w:jc w:val="both"/>
              <w:rPr>
                <w:rFonts w:asciiTheme="minorHAnsi" w:hAnsiTheme="minorHAnsi"/>
                <w:b/>
                <w:color w:val="1F4E79" w:themeColor="accent5" w:themeShade="80"/>
                <w:lang w:val="pt-PT"/>
              </w:rPr>
            </w:pPr>
            <w:bookmarkStart w:id="0" w:name="OLE_LINK2"/>
          </w:p>
          <w:p w14:paraId="4C45905F" w14:textId="6C9C2AC9" w:rsidR="006C3D17" w:rsidRPr="00271F7F" w:rsidRDefault="006C3D17" w:rsidP="00CF7131">
            <w:pPr>
              <w:jc w:val="both"/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</w:pPr>
            <w:r w:rsidRPr="00271F7F">
              <w:rPr>
                <w:rFonts w:asciiTheme="minorHAnsi" w:hAnsiTheme="minorHAnsi"/>
                <w:b/>
                <w:color w:val="1F4E79" w:themeColor="accent5" w:themeShade="80"/>
                <w:lang w:val="pt-PT"/>
              </w:rPr>
              <w:t xml:space="preserve">Língua de ensino | </w:t>
            </w:r>
            <w:proofErr w:type="spellStart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>Language</w:t>
            </w:r>
            <w:proofErr w:type="spellEnd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 xml:space="preserve"> </w:t>
            </w:r>
            <w:proofErr w:type="spellStart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>of</w:t>
            </w:r>
            <w:proofErr w:type="spellEnd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 xml:space="preserve"> </w:t>
            </w:r>
            <w:proofErr w:type="spellStart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>instruction</w:t>
            </w:r>
            <w:proofErr w:type="spellEnd"/>
          </w:p>
        </w:tc>
      </w:tr>
      <w:tr w:rsidR="00271F7F" w:rsidRPr="00271F7F" w14:paraId="53ADC053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43BD63E2" w14:textId="2B4CE1CE" w:rsidR="00CF7131" w:rsidRPr="00271F7F" w:rsidRDefault="00534554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Português</w:t>
            </w:r>
            <w:proofErr w:type="spellEnd"/>
          </w:p>
        </w:tc>
      </w:tr>
      <w:tr w:rsidR="00271F7F" w:rsidRPr="00271F7F" w14:paraId="6BB132C5" w14:textId="77777777" w:rsidTr="00CF7131">
        <w:tc>
          <w:tcPr>
            <w:tcW w:w="5000" w:type="pct"/>
          </w:tcPr>
          <w:p w14:paraId="627EDA93" w14:textId="77777777" w:rsidR="00CF7131" w:rsidRPr="00271F7F" w:rsidRDefault="00CF7131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2B2CAB37" w14:textId="463B0D6D" w:rsidR="006C3D17" w:rsidRPr="00271F7F" w:rsidRDefault="006C3D17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Programa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(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na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língua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de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ensino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)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>Course description (in language of instruction)</w:t>
            </w:r>
          </w:p>
        </w:tc>
      </w:tr>
      <w:tr w:rsidR="00271F7F" w:rsidRPr="00271F7F" w14:paraId="6DF9CBBA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3536956C" w14:textId="77777777" w:rsidR="00534554" w:rsidRPr="00426F62" w:rsidRDefault="00534554" w:rsidP="00534554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>Introdução</w:t>
            </w:r>
          </w:p>
          <w:p w14:paraId="0A0F249B" w14:textId="77777777" w:rsidR="00534554" w:rsidRPr="00426F62" w:rsidRDefault="00534554" w:rsidP="00534554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Cambria" w:eastAsia="Calibri" w:hAnsi="Cambria" w:cstheme="minorHAnsi"/>
                <w:color w:val="000000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A filosofia ocidental e o esquecimento ou desconsideração do Oriente. </w:t>
            </w:r>
            <w:r>
              <w:rPr>
                <w:rFonts w:ascii="Cambria" w:eastAsia="Calibri" w:hAnsi="Cambria" w:cstheme="minorHAnsi"/>
                <w:color w:val="000000"/>
              </w:rPr>
              <w:t>O Orientalismo.</w:t>
            </w:r>
          </w:p>
          <w:p w14:paraId="01FC1605" w14:textId="77777777" w:rsidR="00534554" w:rsidRPr="00426F62" w:rsidRDefault="00534554" w:rsidP="00534554">
            <w:pPr>
              <w:spacing w:line="360" w:lineRule="auto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 xml:space="preserve">II. </w:t>
            </w:r>
            <w:proofErr w:type="spellStart"/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>Índia</w:t>
            </w:r>
            <w:proofErr w:type="spellEnd"/>
          </w:p>
          <w:p w14:paraId="3EE56AC6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1. Mito,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metafísica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e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espiritualidade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nos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r w:rsidRPr="00426F62">
              <w:rPr>
                <w:rFonts w:ascii="Cambria" w:eastAsia="Calibri" w:hAnsi="Cambria" w:cstheme="minorHAnsi"/>
                <w:i/>
                <w:iCs/>
                <w:color w:val="000000"/>
              </w:rPr>
              <w:t xml:space="preserve">Vedas </w:t>
            </w:r>
            <w:r w:rsidRPr="00426F62">
              <w:rPr>
                <w:rFonts w:ascii="Cambria" w:eastAsia="Calibri" w:hAnsi="Cambria" w:cstheme="minorHAnsi"/>
                <w:color w:val="000000"/>
              </w:rPr>
              <w:t xml:space="preserve">e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nos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i/>
                <w:iCs/>
                <w:color w:val="000000"/>
              </w:rPr>
              <w:t>Upanishad</w:t>
            </w:r>
            <w:r>
              <w:rPr>
                <w:rFonts w:ascii="Cambria" w:eastAsia="Calibri" w:hAnsi="Cambria" w:cstheme="minorHAnsi"/>
                <w:i/>
                <w:iCs/>
                <w:color w:val="000000"/>
              </w:rPr>
              <w:t>e</w:t>
            </w:r>
            <w:r w:rsidRPr="00426F62">
              <w:rPr>
                <w:rFonts w:ascii="Cambria" w:eastAsia="Calibri" w:hAnsi="Cambria" w:cstheme="minorHAnsi"/>
                <w:i/>
                <w:iCs/>
                <w:color w:val="000000"/>
              </w:rPr>
              <w:t>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. Brahman e Atman. O </w:t>
            </w:r>
            <w:proofErr w:type="spellStart"/>
            <w:r w:rsidRPr="00426F62">
              <w:rPr>
                <w:rFonts w:ascii="Cambria" w:eastAsia="Calibri" w:hAnsi="Cambria" w:cstheme="minorHAnsi"/>
                <w:i/>
                <w:iCs/>
                <w:color w:val="000000"/>
              </w:rPr>
              <w:t>Bhagavadgîtâ</w:t>
            </w:r>
            <w:proofErr w:type="spellEnd"/>
            <w:r w:rsidRPr="00426F62">
              <w:rPr>
                <w:rFonts w:ascii="Cambria" w:eastAsia="Calibri" w:hAnsi="Cambria" w:cstheme="minorHAnsi"/>
                <w:i/>
                <w:iCs/>
                <w:color w:val="000000"/>
              </w:rPr>
              <w:t>.</w:t>
            </w:r>
          </w:p>
          <w:p w14:paraId="023E072D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2.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darsanas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bramânicos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: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Mimamsa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, Vedanta (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Sankara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, </w:t>
            </w:r>
            <w:r w:rsidRPr="00426F62">
              <w:rPr>
                <w:rFonts w:ascii="Cambria" w:eastAsia="Calibri" w:hAnsi="Cambria" w:cstheme="minorHAnsi"/>
                <w:color w:val="000000"/>
              </w:rPr>
              <w:t>Ramanuja</w:t>
            </w:r>
            <w:r>
              <w:rPr>
                <w:rFonts w:ascii="Cambria" w:eastAsia="Calibri" w:hAnsi="Cambria" w:cstheme="minorHAnsi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Madhva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), Samkhya, Yoga, Nyaya,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Vaisesika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.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r w:rsidRPr="00426F62">
              <w:rPr>
                <w:rFonts w:ascii="Cambria" w:eastAsia="Calibri" w:hAnsi="Cambria" w:cstheme="minorHAnsi"/>
                <w:i/>
                <w:iCs/>
                <w:color w:val="000000"/>
              </w:rPr>
              <w:t>Yoga-Sutras</w:t>
            </w:r>
            <w:r w:rsidRPr="00426F62">
              <w:rPr>
                <w:rFonts w:ascii="Cambria" w:eastAsia="Calibri" w:hAnsi="Cambria" w:cstheme="minorHAnsi"/>
                <w:color w:val="000000"/>
              </w:rPr>
              <w:t xml:space="preserve"> de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Patañjali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20A5FA47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3. As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escolas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materialistas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1A7F40BA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4. 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Budismo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: Hinayana, Mahayana, Vajrayana. Anatman,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vacuidade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e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compaixão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universal</w:t>
            </w:r>
            <w:r>
              <w:rPr>
                <w:rFonts w:ascii="Cambria" w:eastAsia="Calibri" w:hAnsi="Cambria" w:cstheme="minorHAnsi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natureza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 de Buda</w:t>
            </w:r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1EE2DC44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5. 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Jainismo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: </w:t>
            </w:r>
            <w:r w:rsidRPr="00071E6B">
              <w:rPr>
                <w:rFonts w:ascii="Cambria" w:eastAsia="Calibri" w:hAnsi="Cambria" w:cstheme="minorHAnsi"/>
                <w:i/>
                <w:iCs/>
                <w:color w:val="000000"/>
              </w:rPr>
              <w:t>ahimsa</w:t>
            </w:r>
            <w:r>
              <w:rPr>
                <w:rFonts w:ascii="Cambria" w:eastAsia="Calibri" w:hAnsi="Cambria" w:cstheme="minorHAnsi"/>
                <w:color w:val="000000"/>
              </w:rPr>
              <w:t xml:space="preserve">;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catorze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estados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de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qualificação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espiritual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e a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libertação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0028D521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6. 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Tantrismo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: </w:t>
            </w:r>
            <w:r>
              <w:rPr>
                <w:rFonts w:ascii="Cambria" w:eastAsia="Calibri" w:hAnsi="Cambria" w:cstheme="minorHAnsi"/>
                <w:color w:val="000000"/>
              </w:rPr>
              <w:t xml:space="preserve">a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não-dualidade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 samsara-nirvana; a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valorização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do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corpo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, do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feminino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e da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sexualidade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como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 via de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libertação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3984FDD9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lastRenderedPageBreak/>
              <w:t>III. China</w:t>
            </w:r>
          </w:p>
          <w:p w14:paraId="3E0B43C7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1. A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Cultura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arcaica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5133F844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2.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Confúcio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, </w:t>
            </w:r>
            <w:r w:rsidRPr="00426F62">
              <w:rPr>
                <w:rFonts w:ascii="Cambria" w:eastAsia="Calibri" w:hAnsi="Cambria" w:cstheme="minorHAnsi"/>
                <w:color w:val="000000"/>
              </w:rPr>
              <w:t xml:space="preserve">o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c</w:t>
            </w:r>
            <w:r w:rsidRPr="00426F62">
              <w:rPr>
                <w:rFonts w:ascii="Cambria" w:eastAsia="Calibri" w:hAnsi="Cambria" w:cstheme="minorHAnsi"/>
                <w:color w:val="000000"/>
              </w:rPr>
              <w:t>onfucionismo</w:t>
            </w:r>
            <w:proofErr w:type="spellEnd"/>
            <w:r>
              <w:rPr>
                <w:rFonts w:ascii="Cambria" w:eastAsia="Calibri" w:hAnsi="Cambria" w:cstheme="minorHAnsi"/>
                <w:color w:val="000000"/>
              </w:rPr>
              <w:t xml:space="preserve"> e o </w:t>
            </w:r>
            <w:proofErr w:type="spellStart"/>
            <w:r>
              <w:rPr>
                <w:rFonts w:ascii="Cambria" w:eastAsia="Calibri" w:hAnsi="Cambria" w:cstheme="minorHAnsi"/>
                <w:color w:val="000000"/>
              </w:rPr>
              <w:t>neoconfucionismo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51C833C6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3. O Dao e 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taoísmo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 Zhuangzi e Laozi.</w:t>
            </w:r>
          </w:p>
          <w:p w14:paraId="0877226D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>4.</w:t>
            </w:r>
            <w:r w:rsidRPr="00426F62">
              <w:rPr>
                <w:rFonts w:ascii="Cambria" w:eastAsia="Calibri" w:hAnsi="Cambria" w:cstheme="minorHAnsi"/>
              </w:rPr>
              <w:t xml:space="preserve"> </w:t>
            </w:r>
            <w:r w:rsidRPr="00426F62">
              <w:rPr>
                <w:rFonts w:ascii="Cambria" w:eastAsia="Calibri" w:hAnsi="Cambria" w:cstheme="minorHAnsi"/>
                <w:color w:val="000000"/>
              </w:rPr>
              <w:t xml:space="preserve">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Budismo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Chan. Bodhidharma e Hui-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Neng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5D706DDD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 xml:space="preserve">IV. </w:t>
            </w:r>
            <w:proofErr w:type="spellStart"/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>Japão</w:t>
            </w:r>
            <w:proofErr w:type="spellEnd"/>
          </w:p>
          <w:p w14:paraId="3D338EF4" w14:textId="77777777" w:rsidR="00534554" w:rsidRPr="00426F62" w:rsidRDefault="00534554" w:rsidP="00534554">
            <w:pPr>
              <w:pStyle w:val="CM68"/>
              <w:spacing w:line="360" w:lineRule="auto"/>
              <w:jc w:val="both"/>
              <w:rPr>
                <w:rFonts w:ascii="Cambria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  <w:lang w:eastAsia="en-US"/>
              </w:rPr>
              <w:t xml:space="preserve">1. </w:t>
            </w:r>
            <w:r w:rsidRPr="00426F62">
              <w:rPr>
                <w:rFonts w:ascii="Cambria" w:hAnsi="Cambria" w:cstheme="minorHAnsi"/>
              </w:rPr>
              <w:t>O Xintoísmo.</w:t>
            </w:r>
          </w:p>
          <w:p w14:paraId="7DFFEE0B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2. 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Budismo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Zen.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Dogen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5E5C202B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3. </w:t>
            </w:r>
            <w:proofErr w:type="gramStart"/>
            <w:r w:rsidRPr="00426F62">
              <w:rPr>
                <w:rFonts w:ascii="Cambria" w:eastAsia="Calibri" w:hAnsi="Cambria" w:cstheme="minorHAnsi"/>
                <w:color w:val="000000"/>
              </w:rPr>
              <w:t>A</w:t>
            </w:r>
            <w:proofErr w:type="gram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Escola de Kyoto: as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relações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com Mestre Eckhart e a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filosofia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ocidental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0F4AFB59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 xml:space="preserve">V. </w:t>
            </w:r>
            <w:proofErr w:type="spellStart"/>
            <w:r w:rsidRPr="00426F62">
              <w:rPr>
                <w:rFonts w:ascii="Cambria" w:eastAsia="Calibri" w:hAnsi="Cambria" w:cstheme="minorHAnsi"/>
                <w:b/>
                <w:bCs/>
                <w:color w:val="000000"/>
              </w:rPr>
              <w:t>Tibete</w:t>
            </w:r>
            <w:proofErr w:type="spellEnd"/>
          </w:p>
          <w:p w14:paraId="4A99441F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1. A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tradição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Bön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74D73B57" w14:textId="77777777" w:rsidR="00534554" w:rsidRPr="00426F62" w:rsidRDefault="00534554" w:rsidP="00534554">
            <w:pPr>
              <w:spacing w:line="360" w:lineRule="auto"/>
              <w:ind w:left="-37"/>
              <w:rPr>
                <w:rFonts w:ascii="Cambria" w:eastAsia="Calibri" w:hAnsi="Cambria" w:cstheme="minorHAnsi"/>
              </w:rPr>
            </w:pPr>
            <w:r w:rsidRPr="00426F62">
              <w:rPr>
                <w:rFonts w:ascii="Cambria" w:eastAsia="Calibri" w:hAnsi="Cambria" w:cstheme="minorHAnsi"/>
                <w:color w:val="000000"/>
              </w:rPr>
              <w:t xml:space="preserve">2. O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Budismo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tibetano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 xml:space="preserve">. </w:t>
            </w:r>
            <w:proofErr w:type="spellStart"/>
            <w:r w:rsidRPr="00426F62">
              <w:rPr>
                <w:rFonts w:ascii="Cambria" w:eastAsia="Calibri" w:hAnsi="Cambria" w:cstheme="minorHAnsi"/>
                <w:color w:val="000000"/>
              </w:rPr>
              <w:t>Longchenpa</w:t>
            </w:r>
            <w:proofErr w:type="spellEnd"/>
            <w:r w:rsidRPr="00426F62">
              <w:rPr>
                <w:rFonts w:ascii="Cambria" w:eastAsia="Calibri" w:hAnsi="Cambria" w:cstheme="minorHAnsi"/>
                <w:color w:val="000000"/>
              </w:rPr>
              <w:t>.</w:t>
            </w:r>
          </w:p>
          <w:p w14:paraId="000C6FE5" w14:textId="77777777" w:rsidR="00534554" w:rsidRPr="00426F62" w:rsidRDefault="00534554" w:rsidP="00534554">
            <w:pPr>
              <w:spacing w:line="360" w:lineRule="auto"/>
              <w:rPr>
                <w:rFonts w:ascii="Cambria" w:hAnsi="Cambria" w:cstheme="minorHAnsi"/>
              </w:rPr>
            </w:pPr>
            <w:r w:rsidRPr="00426F62">
              <w:rPr>
                <w:rFonts w:ascii="Cambria" w:hAnsi="Cambria" w:cstheme="minorHAnsi"/>
                <w:color w:val="000000"/>
              </w:rPr>
              <w:t xml:space="preserve">3. Dzogchen e </w:t>
            </w:r>
            <w:proofErr w:type="spellStart"/>
            <w:r w:rsidRPr="00426F62">
              <w:rPr>
                <w:rFonts w:ascii="Cambria" w:hAnsi="Cambria" w:cstheme="minorHAnsi"/>
                <w:color w:val="000000"/>
              </w:rPr>
              <w:t>Mahamudra</w:t>
            </w:r>
            <w:proofErr w:type="spellEnd"/>
            <w:r w:rsidRPr="00426F62">
              <w:rPr>
                <w:rFonts w:ascii="Cambria" w:hAnsi="Cambria" w:cstheme="minorHAnsi"/>
                <w:color w:val="000000"/>
              </w:rPr>
              <w:t>.</w:t>
            </w:r>
          </w:p>
          <w:p w14:paraId="4BB80738" w14:textId="77777777" w:rsidR="00CF7131" w:rsidRPr="00271F7F" w:rsidRDefault="00CF7131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</w:tc>
      </w:tr>
      <w:tr w:rsidR="00271F7F" w:rsidRPr="00271F7F" w14:paraId="65F24E31" w14:textId="77777777" w:rsidTr="00CF7131">
        <w:tc>
          <w:tcPr>
            <w:tcW w:w="5000" w:type="pct"/>
          </w:tcPr>
          <w:p w14:paraId="47C1370A" w14:textId="77777777" w:rsidR="00CF7131" w:rsidRPr="00271F7F" w:rsidRDefault="00CF7131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7AC31444" w14:textId="06DCFA58" w:rsidR="00810D79" w:rsidRDefault="006C3D17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Avaliação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(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na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língua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de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ensino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) |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 Grading and Assessment (in language of instruction)</w:t>
            </w:r>
          </w:p>
          <w:p w14:paraId="3A93640B" w14:textId="4371D050" w:rsidR="00810D79" w:rsidRDefault="00810D79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</w:p>
          <w:p w14:paraId="4F556D09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O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ensino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insere</w:t>
            </w:r>
            <w:proofErr w:type="spellEnd"/>
            <w:r w:rsidRPr="000520CF">
              <w:rPr>
                <w:rFonts w:ascii="Cambria" w:hAnsi="Cambria"/>
              </w:rPr>
              <w:t xml:space="preserve">-se </w:t>
            </w:r>
            <w:proofErr w:type="spellStart"/>
            <w:r w:rsidRPr="000520CF">
              <w:rPr>
                <w:rFonts w:ascii="Cambria" w:hAnsi="Cambria"/>
              </w:rPr>
              <w:t>na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corrente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emergente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0520CF">
              <w:rPr>
                <w:rFonts w:ascii="Cambria" w:hAnsi="Cambria"/>
              </w:rPr>
              <w:t xml:space="preserve">da </w:t>
            </w:r>
            <w:proofErr w:type="spellStart"/>
            <w:r w:rsidRPr="000520CF">
              <w:rPr>
                <w:rFonts w:ascii="Cambria" w:hAnsi="Cambria"/>
              </w:rPr>
              <w:t>educação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contemplativa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adapta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modelo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r w:rsidRPr="000520CF">
              <w:rPr>
                <w:rFonts w:ascii="Cambria" w:hAnsi="Cambria"/>
                <w:i/>
                <w:iCs/>
              </w:rPr>
              <w:t xml:space="preserve">lectio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divina</w:t>
            </w:r>
            <w:proofErr w:type="spellEnd"/>
            <w:r w:rsidRPr="000520CF">
              <w:rPr>
                <w:rFonts w:ascii="Cambria" w:hAnsi="Cambria"/>
              </w:rPr>
              <w:t xml:space="preserve"> - </w:t>
            </w:r>
            <w:proofErr w:type="spellStart"/>
            <w:r w:rsidRPr="000520CF">
              <w:rPr>
                <w:rFonts w:ascii="Cambria" w:hAnsi="Cambria"/>
              </w:rPr>
              <w:t>herdado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escolas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filosóficas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gregas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formulado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escolas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monásticas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medievais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como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raízes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primeiras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universidades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europeias</w:t>
            </w:r>
            <w:proofErr w:type="spellEnd"/>
            <w:r w:rsidRPr="000520CF">
              <w:rPr>
                <w:rFonts w:ascii="Cambria" w:hAnsi="Cambria"/>
              </w:rPr>
              <w:t xml:space="preserve"> – </w:t>
            </w:r>
            <w:proofErr w:type="spellStart"/>
            <w:r w:rsidRPr="000520CF">
              <w:rPr>
                <w:rFonts w:ascii="Cambria" w:hAnsi="Cambria"/>
              </w:rPr>
              <w:t>ao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contexto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laico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contemporâneo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proofErr w:type="spellStart"/>
            <w:r w:rsidRPr="000520CF">
              <w:rPr>
                <w:rFonts w:ascii="Cambria" w:hAnsi="Cambria"/>
              </w:rPr>
              <w:t>Estruturado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quatro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momentos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inseparáveis</w:t>
            </w:r>
            <w:proofErr w:type="spellEnd"/>
            <w:r w:rsidRPr="000520CF">
              <w:rPr>
                <w:rFonts w:ascii="Cambria" w:hAnsi="Cambria"/>
              </w:rPr>
              <w:t xml:space="preserve"> – </w:t>
            </w:r>
            <w:r w:rsidRPr="000520CF">
              <w:rPr>
                <w:rFonts w:ascii="Cambria" w:hAnsi="Cambria"/>
                <w:i/>
                <w:iCs/>
              </w:rPr>
              <w:t>lectio</w:t>
            </w:r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meditatio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oratio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contemplatio</w:t>
            </w:r>
            <w:proofErr w:type="spellEnd"/>
            <w:r w:rsidRPr="000520CF">
              <w:rPr>
                <w:rFonts w:ascii="Cambria" w:hAnsi="Cambria"/>
              </w:rPr>
              <w:t xml:space="preserve"> - , </w:t>
            </w:r>
            <w:proofErr w:type="spellStart"/>
            <w:r w:rsidRPr="000520CF">
              <w:rPr>
                <w:rFonts w:ascii="Cambria" w:hAnsi="Cambria"/>
              </w:rPr>
              <w:t>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visa </w:t>
            </w:r>
            <w:proofErr w:type="spellStart"/>
            <w:r w:rsidRPr="000520CF">
              <w:rPr>
                <w:rFonts w:ascii="Cambria" w:hAnsi="Cambria"/>
              </w:rPr>
              <w:t>recolocar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o </w:t>
            </w:r>
            <w:proofErr w:type="spellStart"/>
            <w:r>
              <w:rPr>
                <w:rFonts w:ascii="Cambria" w:hAnsi="Cambria"/>
              </w:rPr>
              <w:t>pleno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desenvolvimento</w:t>
            </w:r>
            <w:proofErr w:type="spellEnd"/>
            <w:r>
              <w:rPr>
                <w:rFonts w:ascii="Cambria" w:hAnsi="Cambria"/>
              </w:rPr>
              <w:t xml:space="preserve"> do </w:t>
            </w:r>
            <w:proofErr w:type="spellStart"/>
            <w:r>
              <w:rPr>
                <w:rFonts w:ascii="Cambria" w:hAnsi="Cambria"/>
              </w:rPr>
              <w:t>potencial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humano</w:t>
            </w:r>
            <w:proofErr w:type="spellEnd"/>
            <w:r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estudantes</w:t>
            </w:r>
            <w:proofErr w:type="spellEnd"/>
            <w:r w:rsidRPr="000520CF">
              <w:rPr>
                <w:rFonts w:ascii="Cambria" w:hAnsi="Cambria"/>
              </w:rPr>
              <w:t xml:space="preserve"> no </w:t>
            </w:r>
            <w:proofErr w:type="spellStart"/>
            <w:r w:rsidRPr="000520CF">
              <w:rPr>
                <w:rFonts w:ascii="Cambria" w:hAnsi="Cambria"/>
              </w:rPr>
              <w:t>centro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educativo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desenvolvendo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qualidades</w:t>
            </w:r>
            <w:proofErr w:type="spellEnd"/>
            <w:r w:rsidRPr="000520CF">
              <w:rPr>
                <w:rFonts w:ascii="Cambria" w:hAnsi="Cambria"/>
              </w:rPr>
              <w:t xml:space="preserve"> de 1) </w:t>
            </w:r>
            <w:proofErr w:type="spellStart"/>
            <w:r w:rsidRPr="000520CF">
              <w:rPr>
                <w:rFonts w:ascii="Cambria" w:hAnsi="Cambria"/>
              </w:rPr>
              <w:t>audição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leitura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atentas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profundas</w:t>
            </w:r>
            <w:proofErr w:type="spellEnd"/>
            <w:r w:rsidRPr="000520CF">
              <w:rPr>
                <w:rFonts w:ascii="Cambria" w:hAnsi="Cambria"/>
              </w:rPr>
              <w:t xml:space="preserve">, 2) </w:t>
            </w:r>
            <w:proofErr w:type="spellStart"/>
            <w:r w:rsidRPr="000520CF">
              <w:rPr>
                <w:rFonts w:ascii="Cambria" w:hAnsi="Cambria"/>
              </w:rPr>
              <w:t>interpretação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múltiplos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níveis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sentido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(</w:t>
            </w:r>
            <w:proofErr w:type="spellStart"/>
            <w:r w:rsidRPr="000520CF">
              <w:rPr>
                <w:rFonts w:ascii="Cambria" w:hAnsi="Cambria"/>
              </w:rPr>
              <w:t>incluindo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sua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ressonância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existencial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subjectiva</w:t>
            </w:r>
            <w:proofErr w:type="spellEnd"/>
            <w:r w:rsidRPr="000520CF">
              <w:rPr>
                <w:rFonts w:ascii="Cambria" w:hAnsi="Cambria"/>
              </w:rPr>
              <w:t xml:space="preserve">) e </w:t>
            </w:r>
            <w:proofErr w:type="spellStart"/>
            <w:r w:rsidRPr="000520CF">
              <w:rPr>
                <w:rFonts w:ascii="Cambria" w:hAnsi="Cambria"/>
              </w:rPr>
              <w:t>pensamento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crítico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seu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respeito</w:t>
            </w:r>
            <w:proofErr w:type="spellEnd"/>
            <w:r w:rsidRPr="000520CF">
              <w:rPr>
                <w:rFonts w:ascii="Cambria" w:hAnsi="Cambria"/>
              </w:rPr>
              <w:t xml:space="preserve">, 3) </w:t>
            </w:r>
            <w:proofErr w:type="spellStart"/>
            <w:r w:rsidRPr="000520CF">
              <w:rPr>
                <w:rFonts w:ascii="Cambria" w:hAnsi="Cambria"/>
              </w:rPr>
              <w:t>resposta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criativa</w:t>
            </w:r>
            <w:proofErr w:type="spellEnd"/>
            <w:r w:rsidRPr="000520CF">
              <w:rPr>
                <w:rFonts w:ascii="Cambria" w:hAnsi="Cambria"/>
              </w:rPr>
              <w:t xml:space="preserve"> oral e </w:t>
            </w:r>
            <w:proofErr w:type="spellStart"/>
            <w:r w:rsidRPr="000520CF">
              <w:rPr>
                <w:rFonts w:ascii="Cambria" w:hAnsi="Cambria"/>
              </w:rPr>
              <w:t>escrita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porventura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também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artística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r w:rsidRPr="000520CF">
              <w:rPr>
                <w:rFonts w:ascii="Cambria" w:hAnsi="Cambria"/>
              </w:rPr>
              <w:t xml:space="preserve">e 4) </w:t>
            </w:r>
            <w:proofErr w:type="spellStart"/>
            <w:r w:rsidRPr="000520CF">
              <w:rPr>
                <w:rFonts w:ascii="Cambria" w:hAnsi="Cambria"/>
              </w:rPr>
              <w:t>fruição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silenciosa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efeitos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abrindo</w:t>
            </w:r>
            <w:proofErr w:type="spellEnd"/>
            <w:r w:rsidRPr="000520CF">
              <w:rPr>
                <w:rFonts w:ascii="Cambria" w:hAnsi="Cambria"/>
              </w:rPr>
              <w:t>-</w:t>
            </w:r>
            <w:proofErr w:type="spellStart"/>
            <w:r w:rsidRPr="000520CF">
              <w:rPr>
                <w:rFonts w:ascii="Cambria" w:hAnsi="Cambria"/>
              </w:rPr>
              <w:t>se 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experiência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sabedoria</w:t>
            </w:r>
            <w:proofErr w:type="spellEnd"/>
            <w:r w:rsidRPr="000520CF">
              <w:rPr>
                <w:rFonts w:ascii="Cambria" w:hAnsi="Cambria"/>
              </w:rPr>
              <w:t xml:space="preserve"> e de </w:t>
            </w:r>
            <w:proofErr w:type="spellStart"/>
            <w:r w:rsidRPr="000520CF">
              <w:rPr>
                <w:rFonts w:ascii="Cambria" w:hAnsi="Cambria"/>
              </w:rPr>
              <w:t>transformação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vida</w:t>
            </w:r>
            <w:proofErr w:type="spellEnd"/>
            <w:r>
              <w:rPr>
                <w:rFonts w:ascii="Cambria" w:hAnsi="Cambria"/>
              </w:rPr>
              <w:t xml:space="preserve"> que </w:t>
            </w:r>
            <w:proofErr w:type="spellStart"/>
            <w:r>
              <w:rPr>
                <w:rFonts w:ascii="Cambria" w:hAnsi="Cambria"/>
              </w:rPr>
              <w:t>cumpra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vocação</w:t>
            </w:r>
            <w:proofErr w:type="spellEnd"/>
            <w:r>
              <w:rPr>
                <w:rFonts w:ascii="Cambria" w:hAnsi="Cambria"/>
              </w:rPr>
              <w:t xml:space="preserve"> original da </w:t>
            </w:r>
            <w:r w:rsidRPr="000C231F">
              <w:rPr>
                <w:rFonts w:ascii="Cambria" w:hAnsi="Cambria"/>
                <w:i/>
                <w:iCs/>
              </w:rPr>
              <w:t>filo-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sofia</w:t>
            </w:r>
            <w:proofErr w:type="spellEnd"/>
            <w:r w:rsidRPr="000520CF">
              <w:rPr>
                <w:rFonts w:ascii="Cambria" w:hAnsi="Cambria"/>
              </w:rPr>
              <w:t xml:space="preserve">. Este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visa, </w:t>
            </w:r>
            <w:proofErr w:type="spellStart"/>
            <w:r w:rsidRPr="000520CF">
              <w:rPr>
                <w:rFonts w:ascii="Cambria" w:hAnsi="Cambria"/>
              </w:rPr>
              <w:t>mais</w:t>
            </w:r>
            <w:proofErr w:type="spellEnd"/>
            <w:r w:rsidRPr="000520CF">
              <w:rPr>
                <w:rFonts w:ascii="Cambria" w:hAnsi="Cambria"/>
              </w:rPr>
              <w:t xml:space="preserve"> do que </w:t>
            </w:r>
            <w:proofErr w:type="gramStart"/>
            <w:r w:rsidRPr="000520CF">
              <w:rPr>
                <w:rFonts w:ascii="Cambria" w:hAnsi="Cambria"/>
              </w:rPr>
              <w:t>a</w:t>
            </w:r>
            <w:proofErr w:type="gram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acumulação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quantitativa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meramente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intelectual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conhecimentos</w:t>
            </w:r>
            <w:proofErr w:type="spellEnd"/>
            <w:r w:rsidRPr="000520CF">
              <w:rPr>
                <w:rFonts w:ascii="Cambria" w:hAnsi="Cambria"/>
              </w:rPr>
              <w:t xml:space="preserve">, a </w:t>
            </w:r>
            <w:proofErr w:type="spellStart"/>
            <w:r w:rsidRPr="000520CF">
              <w:rPr>
                <w:rFonts w:ascii="Cambria" w:hAnsi="Cambria"/>
              </w:rPr>
              <w:t>formação</w:t>
            </w:r>
            <w:proofErr w:type="spellEnd"/>
            <w:r w:rsidRPr="000520CF">
              <w:rPr>
                <w:rFonts w:ascii="Cambria" w:hAnsi="Cambria"/>
              </w:rPr>
              <w:t xml:space="preserve"> e o </w:t>
            </w:r>
            <w:proofErr w:type="spellStart"/>
            <w:r w:rsidRPr="000520CF">
              <w:rPr>
                <w:rFonts w:ascii="Cambria" w:hAnsi="Cambria"/>
              </w:rPr>
              <w:t>desenvolvimento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inte</w:t>
            </w:r>
            <w:r>
              <w:rPr>
                <w:rFonts w:ascii="Cambria" w:hAnsi="Cambria"/>
              </w:rPr>
              <w:t>grais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estudantes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desenvolvendo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sua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autocompreensão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mediante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resposta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às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matérias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estudadas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bem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como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seu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sentimento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conexão</w:t>
            </w:r>
            <w:proofErr w:type="spellEnd"/>
            <w:r w:rsidRPr="000520CF">
              <w:rPr>
                <w:rFonts w:ascii="Cambria" w:hAnsi="Cambria"/>
              </w:rPr>
              <w:t xml:space="preserve"> com </w:t>
            </w: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outros, o </w:t>
            </w:r>
            <w:proofErr w:type="spellStart"/>
            <w:r w:rsidRPr="000520CF">
              <w:rPr>
                <w:rFonts w:ascii="Cambria" w:hAnsi="Cambria"/>
              </w:rPr>
              <w:t>mundo</w:t>
            </w:r>
            <w:proofErr w:type="spellEnd"/>
            <w:r w:rsidRPr="000520CF">
              <w:rPr>
                <w:rFonts w:ascii="Cambria" w:hAnsi="Cambria"/>
              </w:rPr>
              <w:t xml:space="preserve"> e a </w:t>
            </w:r>
            <w:proofErr w:type="spellStart"/>
            <w:r w:rsidRPr="000520CF">
              <w:rPr>
                <w:rFonts w:ascii="Cambria" w:hAnsi="Cambria"/>
              </w:rPr>
              <w:t>vida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O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visa </w:t>
            </w:r>
            <w:proofErr w:type="spellStart"/>
            <w:r w:rsidRPr="000520CF">
              <w:rPr>
                <w:rFonts w:ascii="Cambria" w:hAnsi="Cambria"/>
              </w:rPr>
              <w:t>desenvolver</w:t>
            </w:r>
            <w:proofErr w:type="spellEnd"/>
            <w:r w:rsidRPr="000520CF">
              <w:rPr>
                <w:rFonts w:ascii="Cambria" w:hAnsi="Cambria"/>
              </w:rPr>
              <w:t xml:space="preserve"> um </w:t>
            </w:r>
            <w:proofErr w:type="spellStart"/>
            <w:r w:rsidRPr="000520CF">
              <w:rPr>
                <w:rFonts w:ascii="Cambria" w:hAnsi="Cambria"/>
              </w:rPr>
              <w:t>sentido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comunidade</w:t>
            </w:r>
            <w:proofErr w:type="spellEnd"/>
            <w:r w:rsidRPr="000520CF">
              <w:rPr>
                <w:rFonts w:ascii="Cambria" w:hAnsi="Cambria"/>
              </w:rPr>
              <w:t xml:space="preserve"> e de </w:t>
            </w:r>
            <w:proofErr w:type="spellStart"/>
            <w:r w:rsidRPr="000520CF">
              <w:rPr>
                <w:rFonts w:ascii="Cambria" w:hAnsi="Cambria"/>
              </w:rPr>
              <w:t>cooperação</w:t>
            </w:r>
            <w:proofErr w:type="spellEnd"/>
            <w:r w:rsidRPr="000520CF">
              <w:rPr>
                <w:rFonts w:ascii="Cambria" w:hAnsi="Cambria"/>
              </w:rPr>
              <w:t xml:space="preserve"> no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descoberta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lastRenderedPageBreak/>
              <w:t>exploração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questões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possibilidades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condição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humana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mediante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hermenêutica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escolhidos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</w:p>
          <w:p w14:paraId="1B44D541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Considerando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também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natureza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matérias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leccionadas</w:t>
            </w:r>
            <w:proofErr w:type="spellEnd"/>
            <w:r w:rsidRPr="000520CF">
              <w:rPr>
                <w:rFonts w:ascii="Cambria" w:hAnsi="Cambria"/>
              </w:rPr>
              <w:t xml:space="preserve">, as aulas </w:t>
            </w:r>
            <w:proofErr w:type="spellStart"/>
            <w:r>
              <w:rPr>
                <w:rFonts w:ascii="Cambria" w:hAnsi="Cambria"/>
              </w:rPr>
              <w:t>integrarão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exercícios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meditativos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hoje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reconhecidos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como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notavelmente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facilitadores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manutenção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aprofundamento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atenção</w:t>
            </w:r>
            <w:proofErr w:type="spellEnd"/>
            <w:r w:rsidRPr="000520CF">
              <w:rPr>
                <w:rFonts w:ascii="Cambria" w:hAnsi="Cambria"/>
              </w:rPr>
              <w:t xml:space="preserve"> e do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educativo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</w:p>
          <w:p w14:paraId="3AB5DE74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</w:p>
          <w:p w14:paraId="6E23D8B0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Sugere</w:t>
            </w:r>
            <w:proofErr w:type="spellEnd"/>
            <w:r w:rsidRPr="000520CF">
              <w:rPr>
                <w:rFonts w:ascii="Cambria" w:hAnsi="Cambria"/>
              </w:rPr>
              <w:t xml:space="preserve">-se </w:t>
            </w:r>
            <w:proofErr w:type="spellStart"/>
            <w:r w:rsidRPr="000520CF">
              <w:rPr>
                <w:rFonts w:ascii="Cambria" w:hAnsi="Cambria"/>
              </w:rPr>
              <w:t>ler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sobre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, entre </w:t>
            </w:r>
            <w:proofErr w:type="spellStart"/>
            <w:r w:rsidRPr="000520CF">
              <w:rPr>
                <w:rFonts w:ascii="Cambria" w:hAnsi="Cambria"/>
              </w:rPr>
              <w:t>outras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obras</w:t>
            </w:r>
            <w:proofErr w:type="spellEnd"/>
            <w:r w:rsidRPr="000520CF">
              <w:rPr>
                <w:rFonts w:ascii="Cambria" w:hAnsi="Cambria"/>
              </w:rPr>
              <w:t xml:space="preserve">: </w:t>
            </w:r>
          </w:p>
          <w:p w14:paraId="703CBBE4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</w:p>
          <w:p w14:paraId="6500FFA7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- </w:t>
            </w:r>
            <w:proofErr w:type="spellStart"/>
            <w:r w:rsidRPr="000520CF">
              <w:rPr>
                <w:rFonts w:ascii="Cambria" w:hAnsi="Cambria"/>
              </w:rPr>
              <w:t>Barzebat</w:t>
            </w:r>
            <w:proofErr w:type="spellEnd"/>
            <w:r>
              <w:rPr>
                <w:rFonts w:ascii="Cambria" w:hAnsi="Cambria"/>
              </w:rPr>
              <w:t>, Daniel P.</w:t>
            </w:r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e Bush, </w:t>
            </w:r>
            <w:proofErr w:type="spellStart"/>
            <w:r w:rsidRPr="000520CF">
              <w:rPr>
                <w:rFonts w:ascii="Cambria" w:hAnsi="Cambria"/>
              </w:rPr>
              <w:t>Mirabai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r w:rsidRPr="000520CF">
              <w:rPr>
                <w:rFonts w:ascii="Cambria" w:hAnsi="Cambria"/>
                <w:i/>
                <w:iCs/>
              </w:rPr>
              <w:t>Contemplative Practices in Higher Education. Powerful Methods to Transform Teaching and Learning</w:t>
            </w:r>
            <w:r>
              <w:rPr>
                <w:rFonts w:ascii="Cambria" w:hAnsi="Cambria"/>
              </w:rPr>
              <w:t xml:space="preserve">. </w:t>
            </w:r>
            <w:r w:rsidRPr="000520CF">
              <w:rPr>
                <w:rFonts w:ascii="Cambria" w:hAnsi="Cambria"/>
              </w:rPr>
              <w:t>San Francisco: Jossey Bass, 2014.</w:t>
            </w:r>
          </w:p>
          <w:p w14:paraId="725CA42C" w14:textId="77777777" w:rsidR="00810D79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- </w:t>
            </w:r>
            <w:proofErr w:type="spellStart"/>
            <w:r w:rsidRPr="000520CF">
              <w:rPr>
                <w:rFonts w:ascii="Cambria" w:hAnsi="Cambria"/>
              </w:rPr>
              <w:t>Keator</w:t>
            </w:r>
            <w:proofErr w:type="spellEnd"/>
            <w:r>
              <w:rPr>
                <w:rFonts w:ascii="Cambria" w:hAnsi="Cambria"/>
              </w:rPr>
              <w:t>, Mary</w:t>
            </w:r>
            <w:r w:rsidRPr="000520CF">
              <w:rPr>
                <w:rFonts w:ascii="Cambria" w:hAnsi="Cambria"/>
              </w:rPr>
              <w:t xml:space="preserve">, </w:t>
            </w:r>
            <w:r w:rsidRPr="000520CF">
              <w:rPr>
                <w:rFonts w:ascii="Cambria" w:hAnsi="Cambria"/>
                <w:i/>
                <w:iCs/>
              </w:rPr>
              <w:t>Lectio Divina as Contemplative Pedagogy. Re-Appropriating Monastic Practice for the Humanities</w:t>
            </w:r>
            <w:r>
              <w:rPr>
                <w:rFonts w:ascii="Cambria" w:hAnsi="Cambria"/>
              </w:rPr>
              <w:t xml:space="preserve">. </w:t>
            </w:r>
            <w:r w:rsidRPr="000520CF">
              <w:rPr>
                <w:rFonts w:ascii="Cambria" w:hAnsi="Cambria"/>
              </w:rPr>
              <w:t>London/New York: Routledge, 2018.</w:t>
            </w:r>
          </w:p>
          <w:p w14:paraId="67132B83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Paulo Borges,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Presença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Plena. Uma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viagem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meditativa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terapêutica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e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filosófica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pelas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cinco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energias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da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vida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Lisboa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Farol</w:t>
            </w:r>
            <w:proofErr w:type="spellEnd"/>
            <w:r>
              <w:rPr>
                <w:rFonts w:ascii="Cambria" w:hAnsi="Cambria"/>
              </w:rPr>
              <w:t>, 2022.</w:t>
            </w:r>
          </w:p>
          <w:p w14:paraId="6579206C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</w:p>
          <w:p w14:paraId="72DDB549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gramStart"/>
            <w:r w:rsidRPr="000520CF">
              <w:rPr>
                <w:rFonts w:ascii="Cambria" w:hAnsi="Cambria"/>
              </w:rPr>
              <w:t>A</w:t>
            </w:r>
            <w:proofErr w:type="gram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será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contínua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alunos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serão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constantemente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convidados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participação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activa</w:t>
            </w:r>
            <w:proofErr w:type="spellEnd"/>
            <w:r w:rsidRPr="000520CF">
              <w:rPr>
                <w:rFonts w:ascii="Cambria" w:hAnsi="Cambria"/>
              </w:rPr>
              <w:t xml:space="preserve">, oral e </w:t>
            </w:r>
            <w:proofErr w:type="spellStart"/>
            <w:r w:rsidRPr="000520CF">
              <w:rPr>
                <w:rFonts w:ascii="Cambria" w:hAnsi="Cambria"/>
              </w:rPr>
              <w:t>escrita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na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interpretação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comentário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que </w:t>
            </w:r>
            <w:proofErr w:type="spellStart"/>
            <w:r w:rsidRPr="000520CF">
              <w:rPr>
                <w:rFonts w:ascii="Cambria" w:hAnsi="Cambria"/>
              </w:rPr>
              <w:t>irão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disponibilizados</w:t>
            </w:r>
            <w:proofErr w:type="spellEnd"/>
            <w:r w:rsidRPr="000520CF">
              <w:rPr>
                <w:rFonts w:ascii="Cambria" w:hAnsi="Cambria"/>
              </w:rPr>
              <w:t xml:space="preserve"> com </w:t>
            </w:r>
            <w:proofErr w:type="spellStart"/>
            <w:r w:rsidRPr="000520CF">
              <w:rPr>
                <w:rFonts w:ascii="Cambria" w:hAnsi="Cambria"/>
              </w:rPr>
              <w:t>antecedência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termos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formais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são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obrigatórios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  <w:b/>
                <w:bCs/>
              </w:rPr>
              <w:t>dois</w:t>
            </w:r>
            <w:proofErr w:type="spellEnd"/>
            <w:r w:rsidRPr="000520CF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520CF">
              <w:rPr>
                <w:rFonts w:ascii="Cambria" w:hAnsi="Cambria"/>
                <w:b/>
                <w:bCs/>
              </w:rPr>
              <w:t>elementos</w:t>
            </w:r>
            <w:proofErr w:type="spellEnd"/>
            <w:r w:rsidRPr="000520CF">
              <w:rPr>
                <w:rFonts w:ascii="Cambria" w:hAnsi="Cambria"/>
              </w:rPr>
              <w:t xml:space="preserve">: 1) um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 final </w:t>
            </w:r>
            <w:proofErr w:type="spellStart"/>
            <w:r w:rsidRPr="000520CF">
              <w:rPr>
                <w:rFonts w:ascii="Cambria" w:hAnsi="Cambria"/>
              </w:rPr>
              <w:t>sobre</w:t>
            </w:r>
            <w:proofErr w:type="spellEnd"/>
            <w:r w:rsidRPr="000520CF">
              <w:rPr>
                <w:rFonts w:ascii="Cambria" w:hAnsi="Cambria"/>
              </w:rPr>
              <w:t xml:space="preserve"> um </w:t>
            </w:r>
            <w:proofErr w:type="spellStart"/>
            <w:r w:rsidRPr="000520CF">
              <w:rPr>
                <w:rFonts w:ascii="Cambria" w:hAnsi="Cambria"/>
              </w:rPr>
              <w:t>autor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autores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temas</w:t>
            </w:r>
            <w:proofErr w:type="spellEnd"/>
            <w:r w:rsidRPr="000520CF">
              <w:rPr>
                <w:rFonts w:ascii="Cambria" w:hAnsi="Cambria"/>
              </w:rPr>
              <w:t xml:space="preserve"> no </w:t>
            </w:r>
            <w:proofErr w:type="spellStart"/>
            <w:r w:rsidRPr="000520CF">
              <w:rPr>
                <w:rFonts w:ascii="Cambria" w:hAnsi="Cambria"/>
              </w:rPr>
              <w:t>âmbito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programa</w:t>
            </w:r>
            <w:proofErr w:type="spellEnd"/>
            <w:r w:rsidRPr="000520CF">
              <w:rPr>
                <w:rFonts w:ascii="Cambria" w:hAnsi="Cambria"/>
              </w:rPr>
              <w:t xml:space="preserve">, a </w:t>
            </w:r>
            <w:proofErr w:type="spellStart"/>
            <w:r w:rsidRPr="000520CF">
              <w:rPr>
                <w:rFonts w:ascii="Cambria" w:hAnsi="Cambria"/>
              </w:rPr>
              <w:t>combinar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previamente</w:t>
            </w:r>
            <w:proofErr w:type="spellEnd"/>
            <w:r w:rsidRPr="000520CF">
              <w:rPr>
                <w:rFonts w:ascii="Cambria" w:hAnsi="Cambria"/>
              </w:rPr>
              <w:t xml:space="preserve"> com o </w:t>
            </w:r>
            <w:proofErr w:type="spellStart"/>
            <w:r w:rsidRPr="000520CF">
              <w:rPr>
                <w:rFonts w:ascii="Cambria" w:hAnsi="Cambria"/>
              </w:rPr>
              <w:t>docente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mediante</w:t>
            </w:r>
            <w:proofErr w:type="spellEnd"/>
            <w:r w:rsidRPr="000520CF">
              <w:rPr>
                <w:rFonts w:ascii="Cambria" w:hAnsi="Cambria"/>
              </w:rPr>
              <w:t xml:space="preserve"> um </w:t>
            </w:r>
            <w:proofErr w:type="spellStart"/>
            <w:r w:rsidRPr="000520CF">
              <w:rPr>
                <w:rFonts w:ascii="Cambria" w:hAnsi="Cambria"/>
              </w:rPr>
              <w:t>projecto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apresentar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até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11</w:t>
            </w:r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Novembro</w:t>
            </w:r>
            <w:proofErr w:type="spellEnd"/>
            <w:r w:rsidRPr="000520CF">
              <w:rPr>
                <w:rFonts w:ascii="Cambria" w:hAnsi="Cambria"/>
              </w:rPr>
              <w:t xml:space="preserve">; 2) um </w:t>
            </w:r>
            <w:proofErr w:type="spellStart"/>
            <w:r w:rsidRPr="000520CF">
              <w:rPr>
                <w:rFonts w:ascii="Cambria" w:hAnsi="Cambria"/>
              </w:rPr>
              <w:t>relatório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sintético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acerca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experiência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aluno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nesta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disciplina</w:t>
            </w:r>
            <w:proofErr w:type="spellEnd"/>
            <w:r w:rsidRPr="000520CF">
              <w:rPr>
                <w:rFonts w:ascii="Cambria" w:hAnsi="Cambria"/>
              </w:rPr>
              <w:t xml:space="preserve"> e da </w:t>
            </w:r>
            <w:proofErr w:type="spellStart"/>
            <w:r w:rsidRPr="000520CF">
              <w:rPr>
                <w:rFonts w:ascii="Cambria" w:hAnsi="Cambria"/>
              </w:rPr>
              <w:t>sua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relevância</w:t>
            </w:r>
            <w:proofErr w:type="spellEnd"/>
            <w:r w:rsidRPr="000520CF">
              <w:rPr>
                <w:rFonts w:ascii="Cambria" w:hAnsi="Cambria"/>
              </w:rPr>
              <w:t xml:space="preserve"> para 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do </w:t>
            </w:r>
            <w:proofErr w:type="spellStart"/>
            <w:r>
              <w:rPr>
                <w:rFonts w:ascii="Cambria" w:hAnsi="Cambria"/>
              </w:rPr>
              <w:t>seu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desenvolvimento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human</w:t>
            </w:r>
            <w:r>
              <w:rPr>
                <w:rFonts w:ascii="Cambria" w:hAnsi="Cambria"/>
              </w:rPr>
              <w:t>o</w:t>
            </w:r>
            <w:proofErr w:type="spellEnd"/>
            <w:r w:rsidRPr="000520CF">
              <w:rPr>
                <w:rFonts w:ascii="Cambria" w:hAnsi="Cambria"/>
              </w:rPr>
              <w:t xml:space="preserve">; </w:t>
            </w:r>
            <w:proofErr w:type="spellStart"/>
            <w:r w:rsidRPr="000520CF">
              <w:rPr>
                <w:rFonts w:ascii="Cambria" w:hAnsi="Cambria"/>
              </w:rPr>
              <w:t>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pode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incluir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dimensão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criação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artística</w:t>
            </w:r>
            <w:proofErr w:type="spellEnd"/>
            <w:r w:rsidRPr="000520CF">
              <w:rPr>
                <w:rFonts w:ascii="Cambria" w:hAnsi="Cambria"/>
              </w:rPr>
              <w:t xml:space="preserve"> (</w:t>
            </w:r>
            <w:proofErr w:type="spellStart"/>
            <w:r w:rsidRPr="000520CF">
              <w:rPr>
                <w:rFonts w:ascii="Cambria" w:hAnsi="Cambria"/>
              </w:rPr>
              <w:t>poético-literária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desenho</w:t>
            </w:r>
            <w:proofErr w:type="spellEnd"/>
            <w:r w:rsidRPr="000520CF">
              <w:rPr>
                <w:rFonts w:ascii="Cambria" w:hAnsi="Cambria"/>
              </w:rPr>
              <w:t xml:space="preserve"> e pintura, musical, etc.)</w:t>
            </w:r>
            <w:r>
              <w:rPr>
                <w:rFonts w:ascii="Cambria" w:hAnsi="Cambria"/>
              </w:rPr>
              <w:t xml:space="preserve">, que </w:t>
            </w:r>
            <w:proofErr w:type="spellStart"/>
            <w:r>
              <w:rPr>
                <w:rFonts w:ascii="Cambria" w:hAnsi="Cambria"/>
              </w:rPr>
              <w:t>não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dispensa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referido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relatório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O </w:t>
            </w:r>
            <w:proofErr w:type="spellStart"/>
            <w:r>
              <w:rPr>
                <w:rFonts w:ascii="Cambria" w:hAnsi="Cambria"/>
              </w:rPr>
              <w:t>primeiro</w:t>
            </w:r>
            <w:proofErr w:type="spellEnd"/>
            <w:r>
              <w:rPr>
                <w:rFonts w:ascii="Cambria" w:hAnsi="Cambria"/>
              </w:rPr>
              <w:t xml:space="preserve"> e o </w:t>
            </w:r>
            <w:proofErr w:type="spellStart"/>
            <w:r>
              <w:rPr>
                <w:rFonts w:ascii="Cambria" w:hAnsi="Cambria"/>
              </w:rPr>
              <w:t>segundo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elementos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contribuirão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geral</w:t>
            </w:r>
            <w:proofErr w:type="spellEnd"/>
            <w:r>
              <w:rPr>
                <w:rFonts w:ascii="Cambria" w:hAnsi="Cambria"/>
              </w:rPr>
              <w:t xml:space="preserve">, com 75% e 25% para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avaliação</w:t>
            </w:r>
            <w:proofErr w:type="spellEnd"/>
            <w:r>
              <w:rPr>
                <w:rFonts w:ascii="Cambria" w:hAnsi="Cambria"/>
              </w:rPr>
              <w:t xml:space="preserve"> final. A</w:t>
            </w:r>
            <w:r w:rsidRPr="000520CF">
              <w:rPr>
                <w:rFonts w:ascii="Cambria" w:hAnsi="Cambria"/>
              </w:rPr>
              <w:t xml:space="preserve">mbos </w:t>
            </w: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elementos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deve</w:t>
            </w:r>
            <w:r>
              <w:rPr>
                <w:rFonts w:ascii="Cambria" w:hAnsi="Cambria"/>
              </w:rPr>
              <w:t>m</w:t>
            </w:r>
            <w:proofErr w:type="spellEnd"/>
            <w:r w:rsidRPr="000520CF">
              <w:rPr>
                <w:rFonts w:ascii="Cambria" w:hAnsi="Cambria"/>
              </w:rPr>
              <w:t xml:space="preserve"> ser </w:t>
            </w:r>
            <w:proofErr w:type="spellStart"/>
            <w:r>
              <w:rPr>
                <w:rFonts w:ascii="Cambria" w:hAnsi="Cambria"/>
              </w:rPr>
              <w:t>impressos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entregues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até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9 de </w:t>
            </w:r>
            <w:proofErr w:type="spellStart"/>
            <w:r>
              <w:rPr>
                <w:rFonts w:ascii="Cambria" w:hAnsi="Cambria"/>
              </w:rPr>
              <w:t>Dezembro</w:t>
            </w:r>
            <w:proofErr w:type="spellEnd"/>
            <w:r w:rsidRPr="000520CF">
              <w:rPr>
                <w:rFonts w:ascii="Cambria" w:hAnsi="Cambria"/>
              </w:rPr>
              <w:t>.</w:t>
            </w:r>
          </w:p>
          <w:p w14:paraId="3E809A7F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</w:p>
          <w:p w14:paraId="66B3C00B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O </w:t>
            </w:r>
            <w:proofErr w:type="spellStart"/>
            <w:r w:rsidRPr="000520CF">
              <w:rPr>
                <w:rFonts w:ascii="Cambria" w:hAnsi="Cambria"/>
              </w:rPr>
              <w:t>primeiro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terá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mínimo</w:t>
            </w:r>
            <w:proofErr w:type="spellEnd"/>
            <w:r w:rsidRPr="000520CF">
              <w:rPr>
                <w:rFonts w:ascii="Cambria" w:hAnsi="Cambria"/>
              </w:rPr>
              <w:t xml:space="preserve"> de 10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 e o</w:t>
            </w:r>
          </w:p>
          <w:p w14:paraId="18DB51E5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máximo</w:t>
            </w:r>
            <w:proofErr w:type="spellEnd"/>
            <w:r w:rsidRPr="000520CF">
              <w:rPr>
                <w:rFonts w:ascii="Cambria" w:hAnsi="Cambria"/>
              </w:rPr>
              <w:t xml:space="preserve"> de 15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, com </w:t>
            </w:r>
            <w:proofErr w:type="spellStart"/>
            <w:r w:rsidRPr="000520CF">
              <w:rPr>
                <w:rFonts w:ascii="Cambria" w:hAnsi="Cambria"/>
              </w:rPr>
              <w:t>tamanho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letra</w:t>
            </w:r>
            <w:proofErr w:type="spellEnd"/>
            <w:r w:rsidRPr="000520CF">
              <w:rPr>
                <w:rFonts w:ascii="Cambria" w:hAnsi="Cambria"/>
              </w:rPr>
              <w:t xml:space="preserve"> 12 e 1,5 </w:t>
            </w:r>
            <w:proofErr w:type="spellStart"/>
            <w:r w:rsidRPr="000520CF">
              <w:rPr>
                <w:rFonts w:ascii="Cambria" w:hAnsi="Cambria"/>
              </w:rPr>
              <w:t>linhas</w:t>
            </w:r>
            <w:proofErr w:type="spellEnd"/>
            <w:r w:rsidRPr="000520CF">
              <w:rPr>
                <w:rFonts w:ascii="Cambria" w:hAnsi="Cambria"/>
              </w:rPr>
              <w:t xml:space="preserve"> de</w:t>
            </w:r>
          </w:p>
          <w:p w14:paraId="30E1873F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t>espaçamento</w:t>
            </w:r>
            <w:proofErr w:type="spellEnd"/>
            <w:r w:rsidRPr="000520CF">
              <w:rPr>
                <w:rFonts w:ascii="Cambria" w:hAnsi="Cambria"/>
              </w:rPr>
              <w:t xml:space="preserve">. A </w:t>
            </w:r>
            <w:proofErr w:type="spellStart"/>
            <w:r w:rsidRPr="000520CF">
              <w:rPr>
                <w:rFonts w:ascii="Cambria" w:hAnsi="Cambria"/>
              </w:rPr>
              <w:t>dimensão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escrita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segundo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tem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mínimo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r>
              <w:rPr>
                <w:rFonts w:ascii="Cambria" w:hAnsi="Cambria"/>
              </w:rPr>
              <w:t>3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 e o </w:t>
            </w: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máximo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r>
              <w:rPr>
                <w:rFonts w:ascii="Cambria" w:hAnsi="Cambria"/>
              </w:rPr>
              <w:t>6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, com </w:t>
            </w:r>
            <w:proofErr w:type="spellStart"/>
            <w:r w:rsidRPr="000520CF">
              <w:rPr>
                <w:rFonts w:ascii="Cambria" w:hAnsi="Cambria"/>
              </w:rPr>
              <w:t>tamanho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letra</w:t>
            </w:r>
            <w:proofErr w:type="spellEnd"/>
            <w:r w:rsidRPr="000520CF">
              <w:rPr>
                <w:rFonts w:ascii="Cambria" w:hAnsi="Cambria"/>
              </w:rPr>
              <w:t xml:space="preserve"> 12 e 1,5 </w:t>
            </w:r>
            <w:proofErr w:type="spellStart"/>
            <w:r w:rsidRPr="000520CF">
              <w:rPr>
                <w:rFonts w:ascii="Cambria" w:hAnsi="Cambria"/>
              </w:rPr>
              <w:t>linhas</w:t>
            </w:r>
            <w:proofErr w:type="spellEnd"/>
            <w:r w:rsidRPr="000520CF">
              <w:rPr>
                <w:rFonts w:ascii="Cambria" w:hAnsi="Cambria"/>
              </w:rPr>
              <w:t xml:space="preserve"> de</w:t>
            </w:r>
          </w:p>
          <w:p w14:paraId="570E598C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lastRenderedPageBreak/>
              <w:t>espaçamento</w:t>
            </w:r>
            <w:proofErr w:type="spellEnd"/>
            <w:r w:rsidRPr="000520CF">
              <w:rPr>
                <w:rFonts w:ascii="Cambria" w:hAnsi="Cambria"/>
              </w:rPr>
              <w:t>.</w:t>
            </w:r>
          </w:p>
          <w:p w14:paraId="5C8E2BA5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</w:p>
          <w:p w14:paraId="552D4656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primeiros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trabalhos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devem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incluir</w:t>
            </w:r>
            <w:proofErr w:type="spellEnd"/>
            <w:r w:rsidRPr="000520CF">
              <w:rPr>
                <w:rFonts w:ascii="Cambria" w:hAnsi="Cambria"/>
              </w:rPr>
              <w:t xml:space="preserve">: 1)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introdução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justifique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escolha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tema</w:t>
            </w:r>
            <w:proofErr w:type="spellEnd"/>
            <w:r w:rsidRPr="000520CF">
              <w:rPr>
                <w:rFonts w:ascii="Cambria" w:hAnsi="Cambria"/>
              </w:rPr>
              <w:t xml:space="preserve"> e se </w:t>
            </w:r>
            <w:proofErr w:type="spellStart"/>
            <w:r w:rsidRPr="000520CF">
              <w:rPr>
                <w:rFonts w:ascii="Cambria" w:hAnsi="Cambria"/>
              </w:rPr>
              <w:t>apresente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objetivo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; 2) um </w:t>
            </w:r>
            <w:proofErr w:type="spellStart"/>
            <w:r w:rsidRPr="000520CF">
              <w:rPr>
                <w:rFonts w:ascii="Cambria" w:hAnsi="Cambria"/>
              </w:rPr>
              <w:t>capítulo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faça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um breve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enquadramento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histórico</w:t>
            </w:r>
            <w:proofErr w:type="spellEnd"/>
            <w:r w:rsidRPr="000520CF">
              <w:rPr>
                <w:rFonts w:ascii="Cambria" w:hAnsi="Cambria"/>
              </w:rPr>
              <w:t xml:space="preserve">-cultural do(s) </w:t>
            </w:r>
            <w:proofErr w:type="spellStart"/>
            <w:r w:rsidRPr="000520CF">
              <w:rPr>
                <w:rFonts w:ascii="Cambria" w:hAnsi="Cambria"/>
              </w:rPr>
              <w:t>autor</w:t>
            </w:r>
            <w:proofErr w:type="spellEnd"/>
            <w:r w:rsidRPr="000520CF">
              <w:rPr>
                <w:rFonts w:ascii="Cambria" w:hAnsi="Cambria"/>
              </w:rPr>
              <w:t xml:space="preserve">(es) </w:t>
            </w:r>
            <w:proofErr w:type="spellStart"/>
            <w:r w:rsidRPr="000520CF">
              <w:rPr>
                <w:rFonts w:ascii="Cambria" w:hAnsi="Cambria"/>
              </w:rPr>
              <w:t>ou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tema</w:t>
            </w:r>
            <w:proofErr w:type="spellEnd"/>
            <w:r w:rsidRPr="000520CF">
              <w:rPr>
                <w:rFonts w:ascii="Cambria" w:hAnsi="Cambria"/>
              </w:rPr>
              <w:t xml:space="preserve">(s) </w:t>
            </w:r>
            <w:proofErr w:type="spellStart"/>
            <w:r w:rsidRPr="000520CF">
              <w:rPr>
                <w:rFonts w:ascii="Cambria" w:hAnsi="Cambria"/>
              </w:rPr>
              <w:t>estudado</w:t>
            </w:r>
            <w:proofErr w:type="spellEnd"/>
            <w:r w:rsidRPr="000520CF">
              <w:rPr>
                <w:rFonts w:ascii="Cambria" w:hAnsi="Cambria"/>
              </w:rPr>
              <w:t xml:space="preserve">(s); 3) </w:t>
            </w:r>
            <w:proofErr w:type="spellStart"/>
            <w:r w:rsidRPr="000520CF">
              <w:rPr>
                <w:rFonts w:ascii="Cambria" w:hAnsi="Cambria"/>
              </w:rPr>
              <w:t>exposição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interpretação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comentário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crítico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criativo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com </w:t>
            </w:r>
            <w:proofErr w:type="spellStart"/>
            <w:r w:rsidRPr="000520CF">
              <w:rPr>
                <w:rFonts w:ascii="Cambria" w:hAnsi="Cambria"/>
              </w:rPr>
              <w:t>identificação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citações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fontes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originais</w:t>
            </w:r>
            <w:proofErr w:type="spellEnd"/>
            <w:r w:rsidRPr="000520CF">
              <w:rPr>
                <w:rFonts w:ascii="Cambria" w:hAnsi="Cambria"/>
              </w:rPr>
              <w:t xml:space="preserve"> e dos </w:t>
            </w:r>
            <w:proofErr w:type="spellStart"/>
            <w:r w:rsidRPr="000520CF">
              <w:rPr>
                <w:rFonts w:ascii="Cambria" w:hAnsi="Cambria"/>
              </w:rPr>
              <w:t>comentadores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notas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rodapé</w:t>
            </w:r>
            <w:proofErr w:type="spellEnd"/>
            <w:r w:rsidRPr="000520CF">
              <w:rPr>
                <w:rFonts w:ascii="Cambria" w:hAnsi="Cambria"/>
              </w:rPr>
              <w:t xml:space="preserve">; 4)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secção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indispensável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muito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</w:t>
            </w:r>
            <w:r w:rsidRPr="000520CF">
              <w:rPr>
                <w:rFonts w:ascii="Cambria" w:hAnsi="Cambria"/>
              </w:rPr>
              <w:t>ante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proceda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reflexão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que </w:t>
            </w:r>
            <w:proofErr w:type="spellStart"/>
            <w:r w:rsidRPr="000520CF">
              <w:rPr>
                <w:rFonts w:ascii="Cambria" w:hAnsi="Cambria"/>
              </w:rPr>
              <w:t>mostre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resposta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estudante</w:t>
            </w:r>
            <w:proofErr w:type="spellEnd"/>
            <w:r w:rsidRPr="000520CF">
              <w:rPr>
                <w:rFonts w:ascii="Cambria" w:hAnsi="Cambria"/>
              </w:rPr>
              <w:t xml:space="preserve"> à </w:t>
            </w:r>
            <w:proofErr w:type="spellStart"/>
            <w:r w:rsidRPr="000520CF">
              <w:rPr>
                <w:rFonts w:ascii="Cambria" w:hAnsi="Cambria"/>
              </w:rPr>
              <w:t>matéria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seu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; 5)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conclusão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faça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síntese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resultados</w:t>
            </w:r>
            <w:proofErr w:type="spellEnd"/>
            <w:r w:rsidRPr="000520CF">
              <w:rPr>
                <w:rFonts w:ascii="Cambria" w:hAnsi="Cambria"/>
              </w:rPr>
              <w:t xml:space="preserve"> a que a </w:t>
            </w:r>
            <w:proofErr w:type="spellStart"/>
            <w:r w:rsidRPr="000520CF">
              <w:rPr>
                <w:rFonts w:ascii="Cambria" w:hAnsi="Cambria"/>
              </w:rPr>
              <w:t>investigação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conduziu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termos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objetivos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subjectivos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</w:p>
          <w:p w14:paraId="44F03293" w14:textId="77777777" w:rsidR="00810D79" w:rsidRPr="000520CF" w:rsidRDefault="00810D79" w:rsidP="00810D79">
            <w:pPr>
              <w:spacing w:line="360" w:lineRule="auto"/>
              <w:rPr>
                <w:rFonts w:ascii="Cambria" w:hAnsi="Cambria"/>
              </w:rPr>
            </w:pPr>
          </w:p>
          <w:p w14:paraId="4DD1095E" w14:textId="77777777" w:rsidR="00810D79" w:rsidRPr="000520CF" w:rsidRDefault="00810D79" w:rsidP="00810D79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O </w:t>
            </w:r>
            <w:proofErr w:type="spellStart"/>
            <w:r w:rsidRPr="000520CF">
              <w:rPr>
                <w:rFonts w:ascii="Cambria" w:hAnsi="Cambria"/>
              </w:rPr>
              <w:t>horário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atendimento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por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marcação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prévia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será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às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 w:rsidRPr="000520CF">
              <w:rPr>
                <w:rFonts w:ascii="Cambria" w:hAnsi="Cambria"/>
              </w:rPr>
              <w:t xml:space="preserve">ªs </w:t>
            </w:r>
            <w:proofErr w:type="spellStart"/>
            <w:r w:rsidRPr="000520CF">
              <w:rPr>
                <w:rFonts w:ascii="Cambria" w:hAnsi="Cambria"/>
              </w:rPr>
              <w:t>feiras</w:t>
            </w:r>
            <w:proofErr w:type="spellEnd"/>
            <w:r w:rsidRPr="000520CF">
              <w:rPr>
                <w:rFonts w:ascii="Cambria" w:hAnsi="Cambria"/>
              </w:rPr>
              <w:t>, das 1</w:t>
            </w:r>
            <w:r>
              <w:rPr>
                <w:rFonts w:ascii="Cambria" w:hAnsi="Cambria"/>
              </w:rPr>
              <w:t xml:space="preserve">5:00 </w:t>
            </w:r>
            <w:proofErr w:type="spellStart"/>
            <w:r>
              <w:rPr>
                <w:rFonts w:ascii="Cambria" w:hAnsi="Cambria"/>
              </w:rPr>
              <w:t>às</w:t>
            </w:r>
            <w:proofErr w:type="spellEnd"/>
            <w:r>
              <w:rPr>
                <w:rFonts w:ascii="Cambria" w:hAnsi="Cambria"/>
              </w:rPr>
              <w:t xml:space="preserve"> 16:00.</w:t>
            </w:r>
          </w:p>
          <w:p w14:paraId="0051707F" w14:textId="77777777" w:rsidR="00810D79" w:rsidRDefault="00810D79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</w:p>
          <w:p w14:paraId="1A910F83" w14:textId="77777777" w:rsidR="00810D79" w:rsidRPr="00810D79" w:rsidRDefault="00810D79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iCs/>
                <w:color w:val="1F4E79" w:themeColor="accent5" w:themeShade="80"/>
                <w:sz w:val="24"/>
                <w:szCs w:val="24"/>
              </w:rPr>
            </w:pPr>
          </w:p>
          <w:p w14:paraId="03DD9037" w14:textId="4B13CB53" w:rsidR="00534554" w:rsidRPr="00534554" w:rsidRDefault="00534554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iCs/>
                <w:color w:val="1F4E79" w:themeColor="accent5" w:themeShade="80"/>
                <w:sz w:val="24"/>
                <w:szCs w:val="24"/>
              </w:rPr>
            </w:pPr>
          </w:p>
        </w:tc>
      </w:tr>
      <w:tr w:rsidR="00271F7F" w:rsidRPr="00271F7F" w14:paraId="6F3B16ED" w14:textId="77777777" w:rsidTr="00CF7131">
        <w:tc>
          <w:tcPr>
            <w:tcW w:w="5000" w:type="pct"/>
          </w:tcPr>
          <w:p w14:paraId="15397EE0" w14:textId="77777777" w:rsidR="00CF7131" w:rsidRPr="00271F7F" w:rsidRDefault="00CF7131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  <w:p w14:paraId="6D22E86A" w14:textId="5A695046" w:rsidR="006C3D17" w:rsidRPr="00271F7F" w:rsidRDefault="006C3D17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Bibliografia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(selection)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>Readings (selection)</w:t>
            </w:r>
          </w:p>
        </w:tc>
      </w:tr>
      <w:tr w:rsidR="00271F7F" w:rsidRPr="00271F7F" w14:paraId="6FF0119D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47775142" w14:textId="77777777" w:rsidR="00534554" w:rsidRPr="00426F62" w:rsidRDefault="00534554" w:rsidP="00534554">
            <w:pPr>
              <w:spacing w:line="360" w:lineRule="auto"/>
              <w:ind w:firstLine="708"/>
              <w:jc w:val="both"/>
              <w:rPr>
                <w:rFonts w:ascii="Cambria" w:hAnsi="Cambria"/>
                <w:lang w:val="en-GB"/>
              </w:rPr>
            </w:pPr>
            <w:r w:rsidRPr="00426F62">
              <w:rPr>
                <w:rFonts w:ascii="Cambria" w:hAnsi="Cambria"/>
                <w:lang w:val="en-GB"/>
              </w:rPr>
              <w:t xml:space="preserve">King, Richard, </w:t>
            </w:r>
            <w:r w:rsidRPr="00426F62">
              <w:rPr>
                <w:rFonts w:ascii="Cambria" w:hAnsi="Cambria"/>
                <w:i/>
                <w:lang w:val="en-GB"/>
              </w:rPr>
              <w:t>Indian Philosophy: An Introduction to Hindu and Buddhist Thought</w:t>
            </w:r>
            <w:r w:rsidRPr="00426F62">
              <w:rPr>
                <w:rFonts w:ascii="Cambria" w:hAnsi="Cambria"/>
                <w:lang w:val="en-GB"/>
              </w:rPr>
              <w:t>. Edinburgh: Edinburgh University Press, 1999.</w:t>
            </w:r>
          </w:p>
          <w:p w14:paraId="4775317C" w14:textId="77777777" w:rsidR="00534554" w:rsidRPr="00426F62" w:rsidRDefault="00534554" w:rsidP="00534554">
            <w:pPr>
              <w:pStyle w:val="Corpodetexto"/>
              <w:ind w:firstLine="708"/>
              <w:rPr>
                <w:rFonts w:ascii="Cambria" w:hAnsi="Cambria"/>
                <w:szCs w:val="24"/>
                <w:lang w:val="en-GB"/>
              </w:rPr>
            </w:pPr>
            <w:proofErr w:type="spellStart"/>
            <w:r w:rsidRPr="00426F62">
              <w:rPr>
                <w:rFonts w:ascii="Cambria" w:hAnsi="Cambria"/>
                <w:szCs w:val="24"/>
                <w:lang w:val="en-GB"/>
              </w:rPr>
              <w:t>Kuppermann</w:t>
            </w:r>
            <w:proofErr w:type="spellEnd"/>
            <w:r w:rsidRPr="00426F62">
              <w:rPr>
                <w:rFonts w:ascii="Cambria" w:hAnsi="Cambria"/>
                <w:szCs w:val="24"/>
                <w:lang w:val="en-GB"/>
              </w:rPr>
              <w:t xml:space="preserve">, Joel J., </w:t>
            </w:r>
            <w:r w:rsidRPr="00426F62">
              <w:rPr>
                <w:rFonts w:ascii="Cambria" w:hAnsi="Cambria"/>
                <w:i/>
                <w:szCs w:val="24"/>
                <w:lang w:val="en-GB"/>
              </w:rPr>
              <w:t>Classical Asian Philosophy. A Guide to the Essential Texts</w:t>
            </w:r>
            <w:r w:rsidRPr="00426F62">
              <w:rPr>
                <w:rFonts w:ascii="Cambria" w:hAnsi="Cambria"/>
                <w:szCs w:val="24"/>
                <w:lang w:val="en-GB"/>
              </w:rPr>
              <w:t>. Oxford: Oxford University Press, 2001.</w:t>
            </w:r>
          </w:p>
          <w:p w14:paraId="75F83A16" w14:textId="77777777" w:rsidR="00534554" w:rsidRPr="00426F62" w:rsidRDefault="00534554" w:rsidP="00534554">
            <w:pPr>
              <w:pStyle w:val="Ttulo1"/>
              <w:spacing w:line="360" w:lineRule="auto"/>
              <w:ind w:firstLine="708"/>
              <w:outlineLvl w:val="0"/>
              <w:rPr>
                <w:rFonts w:ascii="Cambria" w:hAnsi="Cambria"/>
                <w:b w:val="0"/>
                <w:lang w:val="en-GB"/>
              </w:rPr>
            </w:pPr>
            <w:proofErr w:type="spellStart"/>
            <w:r w:rsidRPr="00426F62">
              <w:rPr>
                <w:rFonts w:ascii="Cambria" w:hAnsi="Cambria"/>
                <w:b w:val="0"/>
                <w:lang w:val="en-GB"/>
              </w:rPr>
              <w:t>Carr</w:t>
            </w:r>
            <w:proofErr w:type="spellEnd"/>
            <w:r w:rsidRPr="00426F62">
              <w:rPr>
                <w:rFonts w:ascii="Cambria" w:hAnsi="Cambria"/>
                <w:b w:val="0"/>
                <w:lang w:val="en-GB"/>
              </w:rPr>
              <w:t xml:space="preserve">, Brian, and Mahalingam, Indira, ed. </w:t>
            </w:r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Companion 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Encyclopedia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 of Asian Philosophy</w:t>
            </w:r>
            <w:r w:rsidRPr="00426F62">
              <w:rPr>
                <w:rFonts w:ascii="Cambria" w:hAnsi="Cambria"/>
                <w:b w:val="0"/>
                <w:lang w:val="en-GB"/>
              </w:rPr>
              <w:t>, London/New York: Routledge, 2005.</w:t>
            </w:r>
          </w:p>
          <w:p w14:paraId="4ED9483D" w14:textId="77777777" w:rsidR="00534554" w:rsidRPr="00426F62" w:rsidRDefault="00534554" w:rsidP="00534554">
            <w:pPr>
              <w:pStyle w:val="Ttulo1"/>
              <w:spacing w:line="360" w:lineRule="auto"/>
              <w:ind w:firstLine="708"/>
              <w:outlineLvl w:val="0"/>
              <w:rPr>
                <w:rFonts w:ascii="Cambria" w:hAnsi="Cambria"/>
                <w:b w:val="0"/>
                <w:lang w:val="en-GB"/>
              </w:rPr>
            </w:pPr>
            <w:r w:rsidRPr="00426F62">
              <w:rPr>
                <w:rFonts w:ascii="Cambria" w:hAnsi="Cambria"/>
                <w:b w:val="0"/>
                <w:lang w:val="en-GB"/>
              </w:rPr>
              <w:t xml:space="preserve">Tola, Fernando, and </w:t>
            </w:r>
            <w:proofErr w:type="spellStart"/>
            <w:r w:rsidRPr="00426F62">
              <w:rPr>
                <w:rFonts w:ascii="Cambria" w:hAnsi="Cambria"/>
                <w:b w:val="0"/>
                <w:lang w:val="en-GB"/>
              </w:rPr>
              <w:t>Dragonetti</w:t>
            </w:r>
            <w:proofErr w:type="spellEnd"/>
            <w:r w:rsidRPr="00426F62">
              <w:rPr>
                <w:rFonts w:ascii="Cambria" w:hAnsi="Cambria"/>
                <w:b w:val="0"/>
                <w:lang w:val="en-GB"/>
              </w:rPr>
              <w:t xml:space="preserve">, Carmen, 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Filosofía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 de la India. Del Veda al Vedanta. El Sistema Samkhya. El 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mito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 de la 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oposición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 entre “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pensamento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” 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indio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 xml:space="preserve"> y “</w:t>
            </w:r>
            <w:proofErr w:type="spellStart"/>
            <w:r w:rsidRPr="00426F62">
              <w:rPr>
                <w:rFonts w:ascii="Cambria" w:hAnsi="Cambria"/>
                <w:b w:val="0"/>
                <w:i/>
                <w:lang w:val="en-GB"/>
              </w:rPr>
              <w:t>filosofía</w:t>
            </w:r>
            <w:proofErr w:type="spellEnd"/>
            <w:r w:rsidRPr="00426F62">
              <w:rPr>
                <w:rFonts w:ascii="Cambria" w:hAnsi="Cambria"/>
                <w:b w:val="0"/>
                <w:i/>
                <w:lang w:val="en-GB"/>
              </w:rPr>
              <w:t>” occidental</w:t>
            </w:r>
            <w:r w:rsidRPr="00426F62">
              <w:rPr>
                <w:rFonts w:ascii="Cambria" w:hAnsi="Cambria"/>
                <w:b w:val="0"/>
                <w:lang w:val="en-GB"/>
              </w:rPr>
              <w:t xml:space="preserve">. Barcelona: </w:t>
            </w:r>
            <w:proofErr w:type="spellStart"/>
            <w:r w:rsidRPr="00426F62">
              <w:rPr>
                <w:rFonts w:ascii="Cambria" w:hAnsi="Cambria"/>
                <w:b w:val="0"/>
                <w:lang w:val="en-GB"/>
              </w:rPr>
              <w:t>Kairós</w:t>
            </w:r>
            <w:proofErr w:type="spellEnd"/>
            <w:r w:rsidRPr="00426F62">
              <w:rPr>
                <w:rFonts w:ascii="Cambria" w:hAnsi="Cambria"/>
                <w:b w:val="0"/>
                <w:lang w:val="en-GB"/>
              </w:rPr>
              <w:t xml:space="preserve">, 2008. </w:t>
            </w:r>
          </w:p>
          <w:p w14:paraId="171A886A" w14:textId="49F2869F" w:rsidR="003E5087" w:rsidRPr="00534554" w:rsidRDefault="00534554" w:rsidP="00534554">
            <w:pPr>
              <w:pStyle w:val="Ttulo1"/>
              <w:spacing w:line="360" w:lineRule="auto"/>
              <w:ind w:firstLine="708"/>
              <w:rPr>
                <w:rFonts w:ascii="Cambria" w:hAnsi="Cambria"/>
                <w:b w:val="0"/>
                <w:lang w:val="en-GB"/>
              </w:rPr>
            </w:pPr>
            <w:proofErr w:type="spellStart"/>
            <w:r w:rsidRPr="00426F62">
              <w:rPr>
                <w:rFonts w:ascii="Cambria" w:hAnsi="Cambria"/>
                <w:b w:val="0"/>
                <w:lang w:val="en-GB"/>
              </w:rPr>
              <w:t>Eifring</w:t>
            </w:r>
            <w:proofErr w:type="spellEnd"/>
            <w:r w:rsidRPr="00426F62">
              <w:rPr>
                <w:rFonts w:ascii="Cambria" w:hAnsi="Cambria"/>
                <w:b w:val="0"/>
                <w:lang w:val="en-GB"/>
              </w:rPr>
              <w:t xml:space="preserve">, Halvor, ed. </w:t>
            </w:r>
            <w:r w:rsidRPr="00426F62">
              <w:rPr>
                <w:rFonts w:ascii="Cambria" w:hAnsi="Cambria"/>
                <w:b w:val="0"/>
                <w:i/>
                <w:lang w:val="en-GB"/>
              </w:rPr>
              <w:t>Asian Traditions of Meditation</w:t>
            </w:r>
            <w:r w:rsidRPr="00426F62">
              <w:rPr>
                <w:rFonts w:ascii="Cambria" w:hAnsi="Cambria"/>
                <w:b w:val="0"/>
                <w:lang w:val="en-GB"/>
              </w:rPr>
              <w:t>. Honolulu: University of Hawai’i Press, 2016</w:t>
            </w:r>
            <w:r>
              <w:rPr>
                <w:rFonts w:ascii="Cambria" w:hAnsi="Cambria"/>
                <w:b w:val="0"/>
                <w:lang w:val="en-GB"/>
              </w:rPr>
              <w:t>.</w:t>
            </w:r>
          </w:p>
        </w:tc>
      </w:tr>
      <w:tr w:rsidR="00271F7F" w:rsidRPr="00271F7F" w14:paraId="111B9975" w14:textId="77777777" w:rsidTr="00CF7131">
        <w:tc>
          <w:tcPr>
            <w:tcW w:w="5000" w:type="pct"/>
          </w:tcPr>
          <w:p w14:paraId="7743DE9B" w14:textId="77777777" w:rsidR="00CF7131" w:rsidRPr="00271F7F" w:rsidRDefault="00CF7131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348944A7" w14:textId="0CCFFA30" w:rsidR="00CF7131" w:rsidRPr="00271F7F" w:rsidRDefault="00CF7131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Requisitos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| </w:t>
            </w:r>
            <w:r w:rsidR="00C55BDF"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Prerequisites</w:t>
            </w:r>
          </w:p>
        </w:tc>
      </w:tr>
      <w:tr w:rsidR="00271F7F" w:rsidRPr="00086CB8" w14:paraId="53C83E52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72FFA0C9" w14:textId="47864AF7" w:rsidR="00CF7131" w:rsidRPr="00271F7F" w:rsidRDefault="003E5087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</w:pPr>
            <w:r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  <w:t>[Referir UC ou competências</w:t>
            </w:r>
            <w:r w:rsidR="00271F7F"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  <w:t>, se aplicável</w:t>
            </w:r>
            <w:r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  <w:t xml:space="preserve">] </w:t>
            </w:r>
          </w:p>
        </w:tc>
      </w:tr>
      <w:bookmarkEnd w:id="0"/>
    </w:tbl>
    <w:p w14:paraId="22D75D6E" w14:textId="77777777" w:rsidR="006C3D17" w:rsidRPr="00271F7F" w:rsidRDefault="006C3D17" w:rsidP="006C3D17">
      <w:pPr>
        <w:rPr>
          <w:rFonts w:asciiTheme="minorHAnsi" w:hAnsiTheme="minorHAnsi"/>
          <w:color w:val="1F4E79" w:themeColor="accent5" w:themeShade="80"/>
          <w:sz w:val="22"/>
          <w:szCs w:val="22"/>
          <w:lang w:val="pt-PT"/>
        </w:rPr>
      </w:pPr>
    </w:p>
    <w:p w14:paraId="53DB0FA3" w14:textId="5D23A582" w:rsidR="00BC7404" w:rsidRPr="00271F7F" w:rsidRDefault="00BC7404" w:rsidP="00271F7F">
      <w:pPr>
        <w:pStyle w:val="01textocorrido"/>
        <w:spacing w:line="240" w:lineRule="auto"/>
        <w:jc w:val="left"/>
        <w:rPr>
          <w:color w:val="1F4E79" w:themeColor="accent5" w:themeShade="80"/>
          <w:sz w:val="16"/>
          <w:szCs w:val="16"/>
        </w:rPr>
      </w:pPr>
    </w:p>
    <w:sectPr w:rsidR="00BC7404" w:rsidRPr="00271F7F" w:rsidSect="00565644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9350" w14:textId="77777777" w:rsidR="004C5017" w:rsidRDefault="004C5017" w:rsidP="004E203C">
      <w:r>
        <w:separator/>
      </w:r>
    </w:p>
  </w:endnote>
  <w:endnote w:type="continuationSeparator" w:id="0">
    <w:p w14:paraId="58DBD7C2" w14:textId="77777777" w:rsidR="004C5017" w:rsidRDefault="004C5017" w:rsidP="004E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Sans-Bold">
    <w:altName w:val="Merriweather Sans"/>
    <w:panose1 w:val="020B0604020202020204"/>
    <w:charset w:val="4D"/>
    <w:family w:val="auto"/>
    <w:notTrueType/>
    <w:pitch w:val="variable"/>
    <w:sig w:usb0="00000007" w:usb1="00000000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510"/>
    </w:tblGrid>
    <w:tr w:rsidR="00565644" w14:paraId="43ED53B2" w14:textId="77777777" w:rsidTr="00A65606">
      <w:trPr>
        <w:trHeight w:val="51"/>
      </w:trPr>
      <w:tc>
        <w:tcPr>
          <w:tcW w:w="8500" w:type="dxa"/>
        </w:tcPr>
        <w:p w14:paraId="6CB6DFD0" w14:textId="77777777" w:rsidR="00565644" w:rsidRPr="00FC3359" w:rsidRDefault="00565644" w:rsidP="00565644">
          <w:pPr>
            <w:pStyle w:val="03txtfooter"/>
            <w:rPr>
              <w:rFonts w:ascii="Calibri-Bold" w:hAnsi="Calibri-Bold" w:cs="Calibri-Bold"/>
              <w:b/>
              <w:bCs/>
              <w:szCs w:val="18"/>
              <w:lang w:val="pt-BR"/>
            </w:rPr>
          </w:pPr>
          <w:r w:rsidRPr="00FC3359">
            <w:rPr>
              <w:szCs w:val="18"/>
              <w:lang w:val="pt-BR"/>
            </w:rPr>
            <w:t>Faculdade de Letras da Universidade de Lisboa</w:t>
          </w:r>
        </w:p>
      </w:tc>
      <w:tc>
        <w:tcPr>
          <w:tcW w:w="510" w:type="dxa"/>
        </w:tcPr>
        <w:p w14:paraId="3EB514D7" w14:textId="77777777" w:rsidR="00565644" w:rsidRPr="00FC3359" w:rsidRDefault="00565644" w:rsidP="00565644">
          <w:pPr>
            <w:pStyle w:val="03txtfooter"/>
            <w:jc w:val="right"/>
            <w:rPr>
              <w:szCs w:val="18"/>
              <w:lang w:val="pt-BR"/>
            </w:rPr>
          </w:pP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PAGE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  <w:r w:rsidRPr="00FC3359">
            <w:rPr>
              <w:rStyle w:val="Nmerodepgina"/>
              <w:szCs w:val="18"/>
            </w:rPr>
            <w:t>/</w:t>
          </w: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NUMPAGES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</w:p>
      </w:tc>
    </w:tr>
  </w:tbl>
  <w:p w14:paraId="02B0BA78" w14:textId="77777777" w:rsidR="004E203C" w:rsidRPr="004E203C" w:rsidRDefault="004E203C" w:rsidP="00D63A49">
    <w:pPr>
      <w:pStyle w:val="03txtfooter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510"/>
    </w:tblGrid>
    <w:tr w:rsidR="00565644" w14:paraId="7DFD4C9F" w14:textId="77777777" w:rsidTr="00A65606">
      <w:trPr>
        <w:trHeight w:val="41"/>
      </w:trPr>
      <w:tc>
        <w:tcPr>
          <w:tcW w:w="8500" w:type="dxa"/>
        </w:tcPr>
        <w:p w14:paraId="2DF919C9" w14:textId="77777777" w:rsidR="00565644" w:rsidRPr="00FC3359" w:rsidRDefault="00565644" w:rsidP="004D38D6">
          <w:pPr>
            <w:pStyle w:val="03txtfooter"/>
            <w:rPr>
              <w:rFonts w:ascii="Calibri-Bold" w:hAnsi="Calibri-Bold" w:cs="Calibri-Bold"/>
              <w:b/>
              <w:bCs/>
              <w:szCs w:val="18"/>
              <w:lang w:val="pt-BR"/>
            </w:rPr>
          </w:pPr>
          <w:r w:rsidRPr="00FC3359">
            <w:rPr>
              <w:szCs w:val="18"/>
              <w:lang w:val="pt-BR"/>
            </w:rPr>
            <w:t xml:space="preserve">Alameda da Universidade, 1600-214 Lisboa | </w:t>
          </w:r>
          <w:r w:rsidRPr="00FC3359">
            <w:rPr>
              <w:caps/>
              <w:szCs w:val="18"/>
              <w:lang w:val="pt-BR"/>
            </w:rPr>
            <w:t>t. +</w:t>
          </w:r>
          <w:r w:rsidRPr="00FC3359">
            <w:rPr>
              <w:szCs w:val="18"/>
              <w:lang w:val="pt-BR"/>
            </w:rPr>
            <w:t>351 217 920 0</w:t>
          </w:r>
          <w:r w:rsidR="004D38D6" w:rsidRPr="00FC3359">
            <w:rPr>
              <w:szCs w:val="18"/>
              <w:lang w:val="pt-BR"/>
            </w:rPr>
            <w:t>00</w:t>
          </w:r>
          <w:r w:rsidRPr="00FC3359">
            <w:rPr>
              <w:caps/>
              <w:szCs w:val="18"/>
              <w:lang w:val="pt-BR"/>
            </w:rPr>
            <w:t xml:space="preserve"> | </w:t>
          </w:r>
          <w:r w:rsidR="004D38D6" w:rsidRPr="00FC3359">
            <w:rPr>
              <w:szCs w:val="18"/>
              <w:lang w:val="pt-BR"/>
            </w:rPr>
            <w:t xml:space="preserve">info@letras.ulisboa.pt </w:t>
          </w:r>
          <w:r w:rsidRPr="00FC3359">
            <w:rPr>
              <w:szCs w:val="18"/>
              <w:lang w:val="pt-BR"/>
            </w:rPr>
            <w:t xml:space="preserve">| </w:t>
          </w:r>
          <w:r w:rsidR="004D38D6" w:rsidRPr="00FC3359">
            <w:rPr>
              <w:szCs w:val="18"/>
              <w:lang w:val="pt-BR"/>
            </w:rPr>
            <w:t>www.letras.ulisboa.pt</w:t>
          </w:r>
        </w:p>
      </w:tc>
      <w:tc>
        <w:tcPr>
          <w:tcW w:w="510" w:type="dxa"/>
        </w:tcPr>
        <w:p w14:paraId="485EF582" w14:textId="77777777" w:rsidR="00565644" w:rsidRPr="00FC3359" w:rsidRDefault="00565644" w:rsidP="00565644">
          <w:pPr>
            <w:pStyle w:val="03txtfooter"/>
            <w:jc w:val="right"/>
            <w:rPr>
              <w:szCs w:val="18"/>
              <w:lang w:val="pt-BR"/>
            </w:rPr>
          </w:pP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PAGE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  <w:r w:rsidRPr="00FC3359">
            <w:rPr>
              <w:rStyle w:val="Nmerodepgina"/>
              <w:szCs w:val="18"/>
            </w:rPr>
            <w:t>/</w:t>
          </w: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NUMPAGES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</w:p>
      </w:tc>
    </w:tr>
  </w:tbl>
  <w:p w14:paraId="79716C24" w14:textId="77777777" w:rsidR="004E203C" w:rsidRPr="004E203C" w:rsidRDefault="004E203C" w:rsidP="004E203C">
    <w:pPr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722B" w14:textId="77777777" w:rsidR="004C5017" w:rsidRDefault="004C5017" w:rsidP="004E203C">
      <w:r>
        <w:separator/>
      </w:r>
    </w:p>
  </w:footnote>
  <w:footnote w:type="continuationSeparator" w:id="0">
    <w:p w14:paraId="13B9C538" w14:textId="77777777" w:rsidR="004C5017" w:rsidRDefault="004C5017" w:rsidP="004E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933F" w14:textId="77777777" w:rsidR="004E203C" w:rsidRDefault="00DA5313" w:rsidP="004E203C">
    <w:pPr>
      <w:ind w:left="-567"/>
      <w:rPr>
        <w:rFonts w:cs="MerriweatherSans-Bold"/>
        <w:b/>
        <w:bCs/>
        <w:color w:val="001E5A"/>
        <w:sz w:val="22"/>
        <w:szCs w:val="22"/>
        <w:lang w:val="pt-BR"/>
      </w:rPr>
    </w:pPr>
    <w:r w:rsidRPr="00895AE1">
      <w:rPr>
        <w:noProof/>
      </w:rPr>
      <w:drawing>
        <wp:anchor distT="0" distB="0" distL="114300" distR="114300" simplePos="0" relativeHeight="251666432" behindDoc="1" locked="0" layoutInCell="1" allowOverlap="1" wp14:anchorId="094148F5" wp14:editId="28989A6C">
          <wp:simplePos x="0" y="0"/>
          <wp:positionH relativeFrom="page">
            <wp:posOffset>534670</wp:posOffset>
          </wp:positionH>
          <wp:positionV relativeFrom="page">
            <wp:posOffset>394007</wp:posOffset>
          </wp:positionV>
          <wp:extent cx="324000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DB6D4" w14:textId="77777777" w:rsidR="003E5087" w:rsidRDefault="003E5087" w:rsidP="006C3D17">
    <w:pPr>
      <w:tabs>
        <w:tab w:val="left" w:pos="2426"/>
      </w:tabs>
      <w:ind w:left="-567"/>
      <w:jc w:val="both"/>
      <w:rPr>
        <w:rFonts w:asciiTheme="minorHAnsi" w:hAnsiTheme="minorHAnsi" w:cstheme="minorHAnsi"/>
        <w:b/>
        <w:bCs/>
        <w:color w:val="002060"/>
        <w:sz w:val="28"/>
        <w:szCs w:val="28"/>
        <w:lang w:val="pt-BR"/>
      </w:rPr>
    </w:pPr>
  </w:p>
  <w:p w14:paraId="3312B134" w14:textId="34AC19D2" w:rsidR="004E203C" w:rsidRPr="003E5087" w:rsidRDefault="006C3D17" w:rsidP="003E5087">
    <w:pPr>
      <w:tabs>
        <w:tab w:val="left" w:pos="2426"/>
      </w:tabs>
      <w:jc w:val="both"/>
      <w:rPr>
        <w:rFonts w:asciiTheme="minorHAnsi" w:hAnsiTheme="minorHAnsi" w:cstheme="minorHAnsi"/>
        <w:b/>
        <w:bCs/>
        <w:color w:val="002060"/>
        <w:sz w:val="32"/>
        <w:szCs w:val="32"/>
        <w:lang w:val="pt-BR"/>
      </w:rPr>
    </w:pPr>
    <w:r w:rsidRPr="003E5087">
      <w:rPr>
        <w:rFonts w:asciiTheme="minorHAnsi" w:hAnsiTheme="minorHAnsi" w:cstheme="minorHAnsi"/>
        <w:b/>
        <w:bCs/>
        <w:color w:val="002060"/>
        <w:sz w:val="32"/>
        <w:szCs w:val="32"/>
        <w:lang w:val="pt-BR"/>
      </w:rPr>
      <w:t xml:space="preserve">Programa | </w:t>
    </w:r>
    <w:proofErr w:type="spellStart"/>
    <w:r w:rsidRPr="003E5087">
      <w:rPr>
        <w:rFonts w:asciiTheme="minorHAnsi" w:hAnsiTheme="minorHAnsi" w:cstheme="minorHAnsi"/>
        <w:b/>
        <w:bCs/>
        <w:i/>
        <w:iCs/>
        <w:color w:val="002060"/>
        <w:sz w:val="32"/>
        <w:szCs w:val="32"/>
        <w:lang w:val="pt-BR"/>
      </w:rPr>
      <w:t>Course</w:t>
    </w:r>
    <w:proofErr w:type="spellEnd"/>
    <w:r w:rsidRPr="003E5087">
      <w:rPr>
        <w:rFonts w:asciiTheme="minorHAnsi" w:hAnsiTheme="minorHAnsi" w:cstheme="minorHAnsi"/>
        <w:b/>
        <w:bCs/>
        <w:i/>
        <w:iCs/>
        <w:color w:val="002060"/>
        <w:sz w:val="32"/>
        <w:szCs w:val="32"/>
        <w:lang w:val="pt-BR"/>
      </w:rPr>
      <w:t xml:space="preserve"> </w:t>
    </w:r>
    <w:proofErr w:type="spellStart"/>
    <w:r w:rsidRPr="003E5087">
      <w:rPr>
        <w:rFonts w:asciiTheme="minorHAnsi" w:hAnsiTheme="minorHAnsi" w:cstheme="minorHAnsi"/>
        <w:b/>
        <w:bCs/>
        <w:i/>
        <w:iCs/>
        <w:color w:val="002060"/>
        <w:sz w:val="32"/>
        <w:szCs w:val="32"/>
        <w:lang w:val="pt-BR"/>
      </w:rPr>
      <w:t>Description</w:t>
    </w:r>
    <w:proofErr w:type="spellEnd"/>
    <w:r w:rsidRPr="003E5087">
      <w:rPr>
        <w:rFonts w:asciiTheme="minorHAnsi" w:hAnsiTheme="minorHAnsi" w:cstheme="minorHAnsi"/>
        <w:b/>
        <w:bCs/>
        <w:color w:val="002060"/>
        <w:sz w:val="32"/>
        <w:szCs w:val="32"/>
        <w:lang w:val="pt-BR"/>
      </w:rPr>
      <w:t xml:space="preserve"> 2022/2023</w:t>
    </w:r>
  </w:p>
  <w:p w14:paraId="749184AD" w14:textId="77777777" w:rsidR="004E203C" w:rsidRPr="004E203C" w:rsidRDefault="004E203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836C3"/>
    <w:multiLevelType w:val="hybridMultilevel"/>
    <w:tmpl w:val="398E51BC"/>
    <w:lvl w:ilvl="0" w:tplc="2402CEC2">
      <w:start w:val="1"/>
      <w:numFmt w:val="upperRoman"/>
      <w:lvlText w:val="%1."/>
      <w:lvlJc w:val="left"/>
      <w:pPr>
        <w:ind w:left="323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043" w:hanging="360"/>
      </w:pPr>
    </w:lvl>
    <w:lvl w:ilvl="2" w:tplc="0416001B" w:tentative="1">
      <w:start w:val="1"/>
      <w:numFmt w:val="lowerRoman"/>
      <w:lvlText w:val="%3."/>
      <w:lvlJc w:val="right"/>
      <w:pPr>
        <w:ind w:left="1763" w:hanging="180"/>
      </w:pPr>
    </w:lvl>
    <w:lvl w:ilvl="3" w:tplc="0416000F" w:tentative="1">
      <w:start w:val="1"/>
      <w:numFmt w:val="decimal"/>
      <w:lvlText w:val="%4."/>
      <w:lvlJc w:val="left"/>
      <w:pPr>
        <w:ind w:left="2483" w:hanging="360"/>
      </w:pPr>
    </w:lvl>
    <w:lvl w:ilvl="4" w:tplc="04160019" w:tentative="1">
      <w:start w:val="1"/>
      <w:numFmt w:val="lowerLetter"/>
      <w:lvlText w:val="%5."/>
      <w:lvlJc w:val="left"/>
      <w:pPr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ind w:left="6083" w:hanging="180"/>
      </w:pPr>
    </w:lvl>
  </w:abstractNum>
  <w:num w:numId="1" w16cid:durableId="201618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17"/>
    <w:rsid w:val="00086CB8"/>
    <w:rsid w:val="00137092"/>
    <w:rsid w:val="001E075F"/>
    <w:rsid w:val="001F4FE2"/>
    <w:rsid w:val="0020237B"/>
    <w:rsid w:val="002037C8"/>
    <w:rsid w:val="002259D8"/>
    <w:rsid w:val="00234BA0"/>
    <w:rsid w:val="00247A4C"/>
    <w:rsid w:val="002554AC"/>
    <w:rsid w:val="00271F7F"/>
    <w:rsid w:val="003E5087"/>
    <w:rsid w:val="004372C1"/>
    <w:rsid w:val="004C5017"/>
    <w:rsid w:val="004D38D6"/>
    <w:rsid w:val="004E203C"/>
    <w:rsid w:val="00534554"/>
    <w:rsid w:val="00565644"/>
    <w:rsid w:val="005B4992"/>
    <w:rsid w:val="006608B5"/>
    <w:rsid w:val="006C3D17"/>
    <w:rsid w:val="006E4AC1"/>
    <w:rsid w:val="00703F0C"/>
    <w:rsid w:val="00763F62"/>
    <w:rsid w:val="00794B57"/>
    <w:rsid w:val="00801C84"/>
    <w:rsid w:val="00810D79"/>
    <w:rsid w:val="0082243D"/>
    <w:rsid w:val="00856268"/>
    <w:rsid w:val="00B25123"/>
    <w:rsid w:val="00BC7404"/>
    <w:rsid w:val="00BE0AFB"/>
    <w:rsid w:val="00BE13D1"/>
    <w:rsid w:val="00C0074C"/>
    <w:rsid w:val="00C55BDF"/>
    <w:rsid w:val="00CF7131"/>
    <w:rsid w:val="00D062E9"/>
    <w:rsid w:val="00D1268D"/>
    <w:rsid w:val="00D63A49"/>
    <w:rsid w:val="00D7556C"/>
    <w:rsid w:val="00DA5313"/>
    <w:rsid w:val="00DE6F74"/>
    <w:rsid w:val="00E82C58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36DC"/>
  <w15:chartTrackingRefBased/>
  <w15:docId w15:val="{9D990246-73F5-2840-96BE-0348E88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rrido"/>
    <w:qFormat/>
    <w:rsid w:val="006C3D17"/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C7404"/>
    <w:pPr>
      <w:widowControl w:val="0"/>
      <w:pBdr>
        <w:bottom w:val="single" w:sz="4" w:space="1" w:color="auto"/>
      </w:pBdr>
      <w:autoSpaceDE w:val="0"/>
      <w:autoSpaceDN w:val="0"/>
      <w:adjustRightInd w:val="0"/>
      <w:spacing w:line="288" w:lineRule="auto"/>
      <w:jc w:val="both"/>
      <w:textAlignment w:val="center"/>
      <w:outlineLvl w:val="0"/>
    </w:pPr>
    <w:rPr>
      <w:rFonts w:ascii="Calibri" w:eastAsiaTheme="minorEastAsia" w:hAnsi="Calibri" w:cs="Calibri"/>
      <w:b/>
      <w:bCs/>
      <w:color w:val="002060"/>
      <w:lang w:val="pt-PT" w:eastAsia="ja-JP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7404"/>
    <w:pPr>
      <w:widowControl w:val="0"/>
      <w:autoSpaceDE w:val="0"/>
      <w:autoSpaceDN w:val="0"/>
      <w:adjustRightInd w:val="0"/>
      <w:spacing w:line="288" w:lineRule="auto"/>
      <w:jc w:val="both"/>
      <w:textAlignment w:val="center"/>
      <w:outlineLvl w:val="1"/>
    </w:pPr>
    <w:rPr>
      <w:rFonts w:ascii="Calibri" w:eastAsiaTheme="minorEastAsia" w:hAnsi="Calibri" w:cs="Calibri"/>
      <w:b/>
      <w:bCs/>
      <w:color w:val="002060"/>
      <w:lang w:val="pt-PT" w:eastAsia="ja-JP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7404"/>
    <w:pPr>
      <w:keepNext/>
      <w:keepLines/>
      <w:widowControl w:val="0"/>
      <w:autoSpaceDE w:val="0"/>
      <w:autoSpaceDN w:val="0"/>
      <w:adjustRightInd w:val="0"/>
      <w:spacing w:before="40" w:line="288" w:lineRule="auto"/>
      <w:jc w:val="both"/>
      <w:textAlignment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03C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4E203C"/>
  </w:style>
  <w:style w:type="paragraph" w:customStyle="1" w:styleId="03txtfooter">
    <w:name w:val="03 txt_footer"/>
    <w:basedOn w:val="Normal"/>
    <w:rsid w:val="00D63A4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eastAsiaTheme="minorEastAsia" w:hAnsi="Calibri" w:cs="Calibri"/>
      <w:color w:val="000000"/>
      <w:sz w:val="18"/>
      <w:lang w:val="pt-PT" w:eastAsia="ja-JP"/>
    </w:rPr>
  </w:style>
  <w:style w:type="paragraph" w:customStyle="1" w:styleId="01textocorrido">
    <w:name w:val="01 texto corrido"/>
    <w:basedOn w:val="Normal"/>
    <w:qFormat/>
    <w:rsid w:val="00BC7404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character" w:styleId="Nmerodepgina">
    <w:name w:val="page number"/>
    <w:basedOn w:val="Fontepargpadro"/>
    <w:uiPriority w:val="99"/>
    <w:semiHidden/>
    <w:unhideWhenUsed/>
    <w:rsid w:val="004E203C"/>
  </w:style>
  <w:style w:type="table" w:styleId="Tabelacomgrade">
    <w:name w:val="Table Grid"/>
    <w:basedOn w:val="Tabelanormal"/>
    <w:uiPriority w:val="59"/>
    <w:rsid w:val="004E203C"/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Centros">
    <w:name w:val="04 Centros"/>
    <w:basedOn w:val="Normal"/>
    <w:rsid w:val="00DA53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Theme="minorEastAsia" w:hAnsi="Calibri" w:cs="MerriweatherSans-Bold"/>
      <w:b/>
      <w:bCs/>
      <w:color w:val="001E5B"/>
      <w:sz w:val="22"/>
      <w:szCs w:val="22"/>
      <w:lang w:val="pt-BR" w:eastAsia="ja-JP"/>
    </w:rPr>
  </w:style>
  <w:style w:type="paragraph" w:styleId="SemEspaamento">
    <w:name w:val="No Spacing"/>
    <w:aliases w:val="Signature"/>
    <w:basedOn w:val="Normal"/>
    <w:uiPriority w:val="1"/>
    <w:rsid w:val="00D63A49"/>
    <w:pPr>
      <w:widowControl w:val="0"/>
      <w:autoSpaceDE w:val="0"/>
      <w:autoSpaceDN w:val="0"/>
      <w:adjustRightInd w:val="0"/>
      <w:spacing w:line="288" w:lineRule="auto"/>
      <w:ind w:left="4989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paragraph" w:customStyle="1" w:styleId="02Assinatura">
    <w:name w:val="02 Assinatura"/>
    <w:basedOn w:val="SemEspaamento"/>
    <w:rsid w:val="0082243D"/>
  </w:style>
  <w:style w:type="paragraph" w:styleId="Rodap">
    <w:name w:val="footer"/>
    <w:basedOn w:val="Normal"/>
    <w:link w:val="RodapChar"/>
    <w:uiPriority w:val="99"/>
    <w:unhideWhenUsed/>
    <w:rsid w:val="002554AC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character" w:customStyle="1" w:styleId="RodapChar">
    <w:name w:val="Rodapé Char"/>
    <w:basedOn w:val="Fontepargpadro"/>
    <w:link w:val="Rodap"/>
    <w:uiPriority w:val="99"/>
    <w:rsid w:val="002554AC"/>
    <w:rPr>
      <w:rFonts w:ascii="Calibri" w:eastAsiaTheme="minorEastAsia" w:hAnsi="Calibri" w:cs="Calibri"/>
      <w:color w:val="000000"/>
      <w:lang w:val="pt-PT" w:eastAsia="ja-JP"/>
    </w:rPr>
  </w:style>
  <w:style w:type="character" w:customStyle="1" w:styleId="Ttulo1Char">
    <w:name w:val="Título 1 Char"/>
    <w:basedOn w:val="Fontepargpadro"/>
    <w:link w:val="Ttulo1"/>
    <w:uiPriority w:val="9"/>
    <w:rsid w:val="00BC7404"/>
    <w:rPr>
      <w:rFonts w:ascii="Calibri" w:eastAsiaTheme="minorEastAsia" w:hAnsi="Calibri" w:cs="Calibri"/>
      <w:b/>
      <w:bCs/>
      <w:color w:val="00206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9"/>
    <w:rsid w:val="00BC7404"/>
    <w:rPr>
      <w:rFonts w:ascii="Calibri" w:eastAsiaTheme="minorEastAsia" w:hAnsi="Calibri" w:cs="Calibri"/>
      <w:b/>
      <w:bCs/>
      <w:color w:val="002060"/>
      <w:lang w:val="pt-PT" w:eastAsia="ja-JP"/>
    </w:rPr>
  </w:style>
  <w:style w:type="character" w:customStyle="1" w:styleId="Ttulo3Char">
    <w:name w:val="Título 3 Char"/>
    <w:basedOn w:val="Fontepargpadro"/>
    <w:link w:val="Ttulo3"/>
    <w:uiPriority w:val="9"/>
    <w:rsid w:val="00BC7404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Body1">
    <w:name w:val="Body 1"/>
    <w:rsid w:val="006C3D17"/>
    <w:pPr>
      <w:widowControl w:val="0"/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pt-PT"/>
    </w:rPr>
  </w:style>
  <w:style w:type="paragraph" w:styleId="Bibliografia">
    <w:name w:val="Bibliography"/>
    <w:basedOn w:val="Normal"/>
    <w:next w:val="Normal"/>
    <w:uiPriority w:val="37"/>
    <w:unhideWhenUsed/>
    <w:rsid w:val="006C3D17"/>
    <w:pPr>
      <w:ind w:left="284" w:right="278" w:hanging="284"/>
      <w:jc w:val="both"/>
    </w:pPr>
    <w:rPr>
      <w:rFonts w:asciiTheme="minorHAnsi" w:hAnsiTheme="minorHAnsi" w:cs="Open Sans"/>
      <w:color w:val="1F4E79" w:themeColor="accent5" w:themeShade="80"/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534554"/>
    <w:pPr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CM68">
    <w:name w:val="CM68"/>
    <w:basedOn w:val="Normal"/>
    <w:next w:val="Normal"/>
    <w:uiPriority w:val="99"/>
    <w:rsid w:val="00534554"/>
    <w:pPr>
      <w:widowControl w:val="0"/>
      <w:autoSpaceDE w:val="0"/>
      <w:autoSpaceDN w:val="0"/>
      <w:adjustRightInd w:val="0"/>
    </w:pPr>
    <w:rPr>
      <w:rFonts w:ascii="Arial" w:hAnsi="Arial" w:cs="Arial"/>
      <w:lang w:val="pt-PT" w:eastAsia="pt-PT"/>
    </w:rPr>
  </w:style>
  <w:style w:type="paragraph" w:styleId="Corpodetexto">
    <w:name w:val="Body Text"/>
    <w:basedOn w:val="Normal"/>
    <w:link w:val="CorpodetextoChar"/>
    <w:rsid w:val="00534554"/>
    <w:pPr>
      <w:spacing w:line="360" w:lineRule="auto"/>
      <w:jc w:val="both"/>
    </w:pPr>
    <w:rPr>
      <w:spacing w:val="-3"/>
      <w:szCs w:val="20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rsid w:val="00534554"/>
    <w:rPr>
      <w:rFonts w:ascii="Times New Roman" w:eastAsia="Times New Roman" w:hAnsi="Times New Roman" w:cs="Times New Roman"/>
      <w:spacing w:val="-3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/Library/Group%20Containers/UBF8T346G9.Office/User%20Content.localized/Templates.localized/AAR-Letras-Timbrado-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B0734-9E4B-0647-A427-85377E78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AAR-Letras-Timbrado-2021.dotx</Template>
  <TotalTime>2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Assis Rosa</dc:creator>
  <cp:keywords/>
  <dc:description/>
  <cp:lastModifiedBy>Paulo Alexandre Esteves Borges</cp:lastModifiedBy>
  <cp:revision>2</cp:revision>
  <dcterms:created xsi:type="dcterms:W3CDTF">2022-09-04T17:53:00Z</dcterms:created>
  <dcterms:modified xsi:type="dcterms:W3CDTF">2022-09-04T17:53:00Z</dcterms:modified>
</cp:coreProperties>
</file>